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footer1.xml.rels" ContentType="application/vnd.openxmlformats-package.relationships+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sz w:val="22"/>
          <w:szCs w:val="22"/>
        </w:rPr>
      </w:pPr>
      <w:r>
        <w:rPr>
          <w:rFonts w:ascii="Times New Roman" w:hAnsi="Times New Roman"/>
          <w:b/>
          <w:sz w:val="22"/>
          <w:szCs w:val="22"/>
        </w:rPr>
        <w:t xml:space="preserve">ДОГОВОР № </w:t>
      </w:r>
    </w:p>
    <w:p>
      <w:pPr>
        <w:pStyle w:val="Normal"/>
        <w:jc w:val="center"/>
        <w:rPr>
          <w:rFonts w:ascii="Times New Roman" w:hAnsi="Times New Roman"/>
          <w:sz w:val="22"/>
          <w:szCs w:val="22"/>
        </w:rPr>
      </w:pPr>
      <w:r>
        <w:rPr>
          <w:rFonts w:ascii="Times New Roman" w:hAnsi="Times New Roman"/>
          <w:sz w:val="22"/>
          <w:szCs w:val="22"/>
        </w:rPr>
      </w:r>
    </w:p>
    <w:p>
      <w:pPr>
        <w:pStyle w:val="Normal"/>
        <w:jc w:val="left"/>
        <w:rPr>
          <w:sz w:val="22"/>
          <w:szCs w:val="22"/>
        </w:rPr>
      </w:pPr>
      <w:r>
        <w:rPr>
          <w:rFonts w:ascii="Times New Roman" w:hAnsi="Times New Roman"/>
          <w:sz w:val="22"/>
          <w:szCs w:val="22"/>
        </w:rPr>
        <w:t>г. Железноводск                                                                                                         «     »       20   г.</w:t>
      </w:r>
    </w:p>
    <w:p>
      <w:pPr>
        <w:pStyle w:val="Normal"/>
        <w:rPr>
          <w:rFonts w:ascii="Times New Roman" w:hAnsi="Times New Roman"/>
          <w:sz w:val="22"/>
          <w:szCs w:val="22"/>
        </w:rPr>
      </w:pPr>
      <w:r>
        <w:rPr>
          <w:rFonts w:ascii="Times New Roman" w:hAnsi="Times New Roman"/>
          <w:sz w:val="22"/>
          <w:szCs w:val="22"/>
        </w:rPr>
      </w:r>
    </w:p>
    <w:p>
      <w:pPr>
        <w:pStyle w:val="Normal"/>
        <w:rPr>
          <w:sz w:val="22"/>
          <w:szCs w:val="22"/>
        </w:rPr>
      </w:pPr>
      <w:r>
        <w:rPr>
          <w:rFonts w:ascii="Times New Roman" w:hAnsi="Times New Roman"/>
          <w:b/>
          <w:sz w:val="22"/>
          <w:szCs w:val="22"/>
        </w:rPr>
        <w:t>ООО  «Санаторий «СЛАВЯНОВСКИЙ ИСТОК»</w:t>
      </w:r>
      <w:r>
        <w:rPr>
          <w:rFonts w:ascii="Times New Roman" w:hAnsi="Times New Roman"/>
          <w:sz w:val="22"/>
          <w:szCs w:val="22"/>
        </w:rPr>
        <w:t>,  именуемое в дальнейшем  «</w:t>
      </w:r>
      <w:r>
        <w:rPr>
          <w:rFonts w:ascii="Times New Roman" w:hAnsi="Times New Roman"/>
          <w:b/>
          <w:sz w:val="22"/>
          <w:szCs w:val="22"/>
        </w:rPr>
        <w:t>САНАТОРИЙ</w:t>
      </w:r>
      <w:r>
        <w:rPr>
          <w:rFonts w:ascii="Times New Roman" w:hAnsi="Times New Roman"/>
          <w:sz w:val="22"/>
          <w:szCs w:val="22"/>
        </w:rPr>
        <w:t xml:space="preserve">»,  в лице директора Горнового Антона Александровича, действующего на основании Устава с одной стороны и </w:t>
      </w:r>
      <w:r>
        <w:rPr>
          <w:rFonts w:cs="Arial" w:ascii="Times New Roman" w:hAnsi="Times New Roman"/>
          <w:color w:val="000000"/>
          <w:sz w:val="22"/>
          <w:szCs w:val="22"/>
          <w:shd w:fill="FFFFFF" w:val="clear"/>
        </w:rPr>
        <w:t>__________________ _______________________</w:t>
      </w:r>
      <w:r>
        <w:rPr>
          <w:rFonts w:cs="Arial" w:ascii="Arial" w:hAnsi="Arial"/>
          <w:sz w:val="22"/>
          <w:szCs w:val="22"/>
        </w:rPr>
        <w:t xml:space="preserve"> </w:t>
      </w:r>
      <w:r>
        <w:rPr>
          <w:rFonts w:ascii="Times New Roman" w:hAnsi="Times New Roman"/>
          <w:sz w:val="22"/>
          <w:szCs w:val="22"/>
        </w:rPr>
        <w:t xml:space="preserve">именуемое в дальнейшем «АГЕНТ», в лице </w:t>
      </w:r>
      <w:r>
        <w:rPr>
          <w:rFonts w:cs="Arial" w:ascii="Times New Roman" w:hAnsi="Times New Roman"/>
          <w:sz w:val="22"/>
          <w:szCs w:val="22"/>
        </w:rPr>
        <w:t>_____________________  __________________________</w:t>
      </w:r>
      <w:r>
        <w:rPr>
          <w:rFonts w:cs="Arial" w:ascii="Arial" w:hAnsi="Arial"/>
          <w:sz w:val="22"/>
          <w:szCs w:val="22"/>
        </w:rPr>
        <w:t>,</w:t>
      </w:r>
      <w:r>
        <w:rPr>
          <w:rFonts w:ascii="Times New Roman" w:hAnsi="Times New Roman"/>
          <w:sz w:val="22"/>
          <w:szCs w:val="22"/>
        </w:rPr>
        <w:t xml:space="preserve"> действующего  на основании _____________,  именуемые  вместе Стороны, заключили настоящий договор о ниже следующем:</w:t>
      </w:r>
    </w:p>
    <w:p>
      <w:pPr>
        <w:pStyle w:val="Normal"/>
        <w:rPr>
          <w:rFonts w:ascii="Times New Roman" w:hAnsi="Times New Roman"/>
          <w:sz w:val="22"/>
          <w:szCs w:val="22"/>
        </w:rPr>
      </w:pPr>
      <w:r>
        <w:rPr>
          <w:rFonts w:ascii="Times New Roman" w:hAnsi="Times New Roman"/>
          <w:sz w:val="22"/>
          <w:szCs w:val="22"/>
        </w:rPr>
      </w:r>
    </w:p>
    <w:p>
      <w:pPr>
        <w:pStyle w:val="Normal"/>
        <w:jc w:val="center"/>
        <w:rPr>
          <w:sz w:val="22"/>
          <w:szCs w:val="22"/>
        </w:rPr>
      </w:pPr>
      <w:r>
        <w:rPr>
          <w:rFonts w:ascii="Times New Roman" w:hAnsi="Times New Roman"/>
          <w:b/>
          <w:sz w:val="22"/>
          <w:szCs w:val="22"/>
        </w:rPr>
        <w:t>1. ПРЕДМЕТ ДОГОВОРА</w:t>
      </w:r>
    </w:p>
    <w:p>
      <w:pPr>
        <w:pStyle w:val="Normal"/>
        <w:rPr>
          <w:sz w:val="22"/>
          <w:szCs w:val="22"/>
        </w:rPr>
      </w:pPr>
      <w:r>
        <w:rPr>
          <w:rFonts w:ascii="Times New Roman" w:hAnsi="Times New Roman"/>
          <w:sz w:val="22"/>
          <w:szCs w:val="22"/>
        </w:rPr>
        <w:t xml:space="preserve">1.1. АГЕНТ обязуется по поручению САНАТОРИЯ за вознаграждение, от своего имени, осуществлять реализацию санаторно-курортного лечения, оформленного путевкой и других лечебных, оздоровительных и сервисных  услуг оказываемых санаторием «Славяновский исток», на договорных отношениях. </w:t>
      </w:r>
    </w:p>
    <w:p>
      <w:pPr>
        <w:pStyle w:val="Normal"/>
        <w:rPr>
          <w:sz w:val="22"/>
          <w:szCs w:val="22"/>
        </w:rPr>
      </w:pPr>
      <w:r>
        <w:rPr>
          <w:rFonts w:ascii="Times New Roman" w:hAnsi="Times New Roman"/>
          <w:sz w:val="22"/>
          <w:szCs w:val="22"/>
        </w:rPr>
        <w:t xml:space="preserve">1.2. САНАТОРИЙ оплачивает услуги АГЕНТА в размере, установленном п.3.5. настоящего Договора. </w:t>
      </w:r>
    </w:p>
    <w:p>
      <w:pPr>
        <w:pStyle w:val="Normal"/>
        <w:rPr>
          <w:sz w:val="22"/>
          <w:szCs w:val="22"/>
        </w:rPr>
      </w:pPr>
      <w:r>
        <w:rPr>
          <w:rFonts w:ascii="Times New Roman" w:hAnsi="Times New Roman"/>
          <w:sz w:val="22"/>
          <w:szCs w:val="22"/>
        </w:rPr>
        <w:t xml:space="preserve">1.3.  АГЕНТ проводит коммерческую деятельность по реализации санаторно-курортных лечения, оформленного путевкой и других лечебных, оздоровительных и сервисных  услуг САНАТОИЯ на условиях полной финансовой самостоятельности. Возмещение накладных расходов АГЕНТА, связанных с исполнением поручения САНАТОРИЯ, производится в пределах причитающегося АГЕНТУ вознаграждения, предусмотренного настоящим Договором. </w:t>
      </w:r>
    </w:p>
    <w:p>
      <w:pPr>
        <w:pStyle w:val="Normal"/>
        <w:rPr>
          <w:sz w:val="22"/>
          <w:szCs w:val="22"/>
        </w:rPr>
      </w:pPr>
      <w:r>
        <w:rPr>
          <w:rFonts w:ascii="Times New Roman" w:hAnsi="Times New Roman"/>
          <w:sz w:val="22"/>
          <w:szCs w:val="22"/>
        </w:rPr>
        <w:t xml:space="preserve">1.4.  САНАТОРИЙ принимает на отдых и лечение клиентов АГЕНТА по обменной путевке АГЕНТА, ваучеру АГЕНТА, доверенности АГЕНТА, оформленным надлежащим образом, с учетом требований для данного вида документов. </w:t>
      </w:r>
    </w:p>
    <w:p>
      <w:pPr>
        <w:pStyle w:val="Normal"/>
        <w:rPr>
          <w:sz w:val="22"/>
          <w:szCs w:val="22"/>
        </w:rPr>
      </w:pPr>
      <w:r>
        <w:rPr>
          <w:rFonts w:ascii="Times New Roman" w:hAnsi="Times New Roman"/>
          <w:sz w:val="22"/>
          <w:szCs w:val="22"/>
        </w:rPr>
        <w:t xml:space="preserve">1.5.  АГЕНТ не имеет права выступать от имени САНАТОРИЯ вне рамок, установленных настоящим Договором. </w:t>
      </w:r>
    </w:p>
    <w:p>
      <w:pPr>
        <w:pStyle w:val="Normal"/>
        <w:jc w:val="center"/>
        <w:rPr>
          <w:sz w:val="22"/>
          <w:szCs w:val="22"/>
        </w:rPr>
      </w:pPr>
      <w:r>
        <w:rPr>
          <w:rFonts w:ascii="Times New Roman" w:hAnsi="Times New Roman"/>
          <w:b/>
          <w:sz w:val="22"/>
          <w:szCs w:val="22"/>
        </w:rPr>
        <w:t>2. ПРАВА И ОБЯЗАННОСТИ СТОРОН</w:t>
      </w:r>
    </w:p>
    <w:p>
      <w:pPr>
        <w:pStyle w:val="Normal"/>
        <w:rPr>
          <w:sz w:val="22"/>
          <w:szCs w:val="22"/>
        </w:rPr>
      </w:pPr>
      <w:r>
        <w:rPr>
          <w:rFonts w:ascii="Times New Roman" w:hAnsi="Times New Roman"/>
          <w:sz w:val="22"/>
          <w:szCs w:val="22"/>
        </w:rPr>
        <w:t>2.1. ПРАВА И ОБЯЗАННОСТИ  «АГЕНТА»:</w:t>
      </w:r>
    </w:p>
    <w:p>
      <w:pPr>
        <w:pStyle w:val="Normal"/>
        <w:rPr>
          <w:sz w:val="22"/>
          <w:szCs w:val="22"/>
        </w:rPr>
      </w:pPr>
      <w:r>
        <w:rPr>
          <w:rFonts w:ascii="Times New Roman" w:hAnsi="Times New Roman"/>
          <w:sz w:val="22"/>
          <w:szCs w:val="22"/>
        </w:rPr>
        <w:t xml:space="preserve">2.1.1.   АГЕНТ реализует санаторно-курортное лечение, оформленное путевкой и другие лечебные, оздоровительные и сервисные  услуги оказываемые санаторием  по ценам САНАТОРИЯ. </w:t>
      </w:r>
    </w:p>
    <w:p>
      <w:pPr>
        <w:pStyle w:val="Normal"/>
        <w:rPr>
          <w:sz w:val="22"/>
          <w:szCs w:val="22"/>
        </w:rPr>
      </w:pPr>
      <w:r>
        <w:rPr>
          <w:rFonts w:ascii="Times New Roman" w:hAnsi="Times New Roman"/>
          <w:sz w:val="22"/>
          <w:szCs w:val="22"/>
        </w:rPr>
        <w:t>2.1.2. Бронирование услуг осуществляется на основании направления АГЕНТОМ заявки, оформленной в письменной форме и согласованной с уполномоченным представителем САНАТОРИЯ, не позднее 10-ти дней до даты заезда отдыхающих.</w:t>
      </w:r>
    </w:p>
    <w:p>
      <w:pPr>
        <w:pStyle w:val="Normal"/>
        <w:ind w:firstLine="708"/>
        <w:rPr>
          <w:sz w:val="22"/>
          <w:szCs w:val="22"/>
        </w:rPr>
      </w:pPr>
      <w:r>
        <w:rPr>
          <w:rFonts w:ascii="Times New Roman" w:hAnsi="Times New Roman"/>
          <w:sz w:val="22"/>
          <w:szCs w:val="22"/>
        </w:rPr>
        <w:t>В заявке указываются:  реквизиты стороны, отправляющей заявку, ФИО отдыхающих, тип и условия размещения, тарифный план, дата заезда (ориентировочное время заезда), дата отъезда  (ориентировочное  время отъезда)  и  другая  необходимая  информация.</w:t>
      </w:r>
    </w:p>
    <w:p>
      <w:pPr>
        <w:pStyle w:val="Normal"/>
        <w:ind w:firstLine="708"/>
        <w:rPr>
          <w:sz w:val="22"/>
          <w:szCs w:val="22"/>
        </w:rPr>
      </w:pPr>
      <w:r>
        <w:rPr>
          <w:rFonts w:ascii="Times New Roman" w:hAnsi="Times New Roman"/>
          <w:sz w:val="22"/>
          <w:szCs w:val="22"/>
        </w:rPr>
        <w:t>Заявка считается  согласованной  только  после выставления  счета  на оплату забронированных  услуг  по  факсимильной  связи  или  электронной  почте.</w:t>
      </w:r>
    </w:p>
    <w:p>
      <w:pPr>
        <w:pStyle w:val="Normal"/>
        <w:rPr>
          <w:sz w:val="22"/>
          <w:szCs w:val="22"/>
        </w:rPr>
      </w:pPr>
      <w:r>
        <w:rPr>
          <w:rFonts w:ascii="Times New Roman" w:hAnsi="Times New Roman"/>
          <w:sz w:val="22"/>
          <w:szCs w:val="22"/>
        </w:rPr>
        <w:t xml:space="preserve">2.1.2.   АГЕНТ знакомит отдыхающих, направляемых в САНАТОРИЙ с  «Правилами </w:t>
      </w:r>
      <w:r>
        <w:rPr>
          <w:rFonts w:ascii="Times New Roman" w:hAnsi="Times New Roman"/>
          <w:bCs/>
          <w:sz w:val="22"/>
          <w:szCs w:val="22"/>
          <w:lang w:eastAsia="ru-RU"/>
        </w:rPr>
        <w:t xml:space="preserve">внутреннего распорядка и </w:t>
      </w:r>
      <w:r>
        <w:rPr>
          <w:rFonts w:ascii="Times New Roman" w:hAnsi="Times New Roman"/>
          <w:sz w:val="22"/>
          <w:szCs w:val="22"/>
          <w:lang w:eastAsia="ru-RU"/>
        </w:rPr>
        <w:t>предоставления услуг</w:t>
      </w:r>
      <w:r>
        <w:rPr>
          <w:rFonts w:ascii="Times New Roman" w:hAnsi="Times New Roman"/>
          <w:sz w:val="22"/>
          <w:szCs w:val="22"/>
        </w:rPr>
        <w:t>» (Приложение №1)</w:t>
      </w:r>
      <w:r>
        <w:rPr>
          <w:rStyle w:val="Style21"/>
          <w:rFonts w:ascii="Times New Roman" w:hAnsi="Times New Roman"/>
          <w:sz w:val="22"/>
          <w:szCs w:val="22"/>
        </w:rPr>
        <w:footnoteReference w:id="2"/>
      </w:r>
      <w:r>
        <w:rPr>
          <w:rFonts w:ascii="Times New Roman" w:hAnsi="Times New Roman"/>
          <w:sz w:val="22"/>
          <w:szCs w:val="22"/>
        </w:rPr>
        <w:t>,  действующими в комплексе  «Славяновский исток»  и которые являются обязательными для исполнения отдыхающими.</w:t>
      </w:r>
    </w:p>
    <w:p>
      <w:pPr>
        <w:pStyle w:val="Normal"/>
        <w:tabs>
          <w:tab w:val="clear" w:pos="708"/>
          <w:tab w:val="left" w:pos="284" w:leader="none"/>
          <w:tab w:val="left" w:pos="426" w:leader="none"/>
        </w:tabs>
        <w:spacing w:lineRule="auto" w:line="240" w:before="0" w:after="120"/>
        <w:rPr>
          <w:sz w:val="22"/>
          <w:szCs w:val="22"/>
        </w:rPr>
      </w:pPr>
      <w:r>
        <w:rPr>
          <w:rFonts w:ascii="Times New Roman" w:hAnsi="Times New Roman"/>
          <w:sz w:val="22"/>
          <w:szCs w:val="22"/>
        </w:rPr>
        <w:t>2.1.3.    АГЕНТ направляет в САНАТОРИЙ отдыхающих с пакетом документов:  обменная путевка, ваучер или доверенность от организации оплатившей пребывание гостя, для взрослых - паспорт и санаторно-курортная карта, для детей до 14 лет - свидетельство о рождении, справка об эпидокружении.</w:t>
      </w:r>
    </w:p>
    <w:p>
      <w:pPr>
        <w:pStyle w:val="Normal"/>
        <w:rPr>
          <w:sz w:val="22"/>
          <w:szCs w:val="22"/>
        </w:rPr>
      </w:pPr>
      <w:r>
        <w:rPr>
          <w:rFonts w:ascii="Times New Roman" w:hAnsi="Times New Roman"/>
          <w:sz w:val="22"/>
          <w:szCs w:val="22"/>
        </w:rPr>
        <w:t>2.1.4. АГЕНТ обязуется предупреждать отдыхающих о правилах внесения депозита при заезде в САНАТОРИЙ, если таковой будет установлен на момент заезда.</w:t>
      </w:r>
    </w:p>
    <w:p>
      <w:pPr>
        <w:pStyle w:val="Normal"/>
        <w:rPr>
          <w:sz w:val="22"/>
          <w:szCs w:val="22"/>
        </w:rPr>
      </w:pPr>
      <w:r>
        <w:rPr>
          <w:rFonts w:ascii="Times New Roman" w:hAnsi="Times New Roman"/>
          <w:sz w:val="22"/>
          <w:szCs w:val="22"/>
        </w:rPr>
        <w:t>2.1.5. АГЕНТ производит оплату стоимости услуг САНАТОРИЯ в соответствии с условиями, оговоренными  в  разделе  3  настоящего  Договора.</w:t>
      </w:r>
    </w:p>
    <w:p>
      <w:pPr>
        <w:pStyle w:val="Normal"/>
        <w:rPr>
          <w:sz w:val="22"/>
          <w:szCs w:val="22"/>
        </w:rPr>
      </w:pPr>
      <w:r>
        <w:rPr>
          <w:rFonts w:ascii="Times New Roman" w:hAnsi="Times New Roman"/>
          <w:sz w:val="22"/>
          <w:szCs w:val="22"/>
        </w:rPr>
        <w:t>2.1.6. АГЕНТ осуществляет рекламную поддержку «Услуг» САНАТОРИЙ на условиях полной финансовой самостоятельности, за свой счет.</w:t>
      </w:r>
    </w:p>
    <w:p>
      <w:pPr>
        <w:pStyle w:val="Normal"/>
        <w:rPr>
          <w:sz w:val="22"/>
          <w:szCs w:val="22"/>
        </w:rPr>
      </w:pPr>
      <w:r>
        <w:rPr>
          <w:rFonts w:ascii="Times New Roman" w:hAnsi="Times New Roman"/>
          <w:sz w:val="22"/>
          <w:szCs w:val="22"/>
        </w:rPr>
        <w:t>2.1.7.  При наличии собственного сайта, АГЕНТ размещает информацию о САНАТОРИИ на сайте и своевременно обновляет информацию о ценах САНАТОРИЯ и дополнительных услугах.</w:t>
      </w:r>
    </w:p>
    <w:p>
      <w:pPr>
        <w:pStyle w:val="Normal"/>
        <w:rPr>
          <w:sz w:val="22"/>
          <w:szCs w:val="22"/>
        </w:rPr>
      </w:pPr>
      <w:r>
        <w:rPr>
          <w:rFonts w:ascii="Times New Roman" w:hAnsi="Times New Roman"/>
          <w:sz w:val="22"/>
          <w:szCs w:val="22"/>
        </w:rPr>
        <w:t>2.2. ПРАВА И ОБЯЗАННОСТИ «САНАТОРИЯ»</w:t>
      </w:r>
    </w:p>
    <w:p>
      <w:pPr>
        <w:pStyle w:val="Normal"/>
        <w:rPr>
          <w:sz w:val="22"/>
          <w:szCs w:val="22"/>
        </w:rPr>
      </w:pPr>
      <w:r>
        <w:rPr>
          <w:rFonts w:ascii="Times New Roman" w:hAnsi="Times New Roman"/>
          <w:sz w:val="22"/>
          <w:szCs w:val="22"/>
        </w:rPr>
        <w:t>2.2.1.  САНАТОРИЙ  в соответствии с заявкой АГЕНТА предоставляет для размещения отдыхающих номера разных категорий, медицинские программы и услуги, предусмотренные действующим прейскурантом  САНАТОРИЯ.</w:t>
      </w:r>
    </w:p>
    <w:p>
      <w:pPr>
        <w:pStyle w:val="Normal"/>
        <w:rPr>
          <w:sz w:val="22"/>
          <w:szCs w:val="22"/>
        </w:rPr>
      </w:pPr>
      <w:r>
        <w:rPr>
          <w:rFonts w:ascii="Times New Roman" w:hAnsi="Times New Roman"/>
          <w:sz w:val="22"/>
          <w:szCs w:val="22"/>
        </w:rPr>
        <w:t xml:space="preserve">2.2.2. САНАТОРИЙ обязуется предоставлять отдыхающим оплаченный комплекс медицинских услуг, заказанных гостем в санаторно-курортной путевке (СКП), комплекс медицинских услуг входящий в стоимость СКП, с которым можно ознакомиться на сайте санатория </w:t>
      </w:r>
      <w:r>
        <w:rPr>
          <w:rFonts w:ascii="Times New Roman" w:hAnsi="Times New Roman"/>
          <w:sz w:val="22"/>
          <w:szCs w:val="22"/>
          <w:lang w:val="en-US"/>
        </w:rPr>
        <w:t>www</w:t>
      </w:r>
      <w:r>
        <w:rPr>
          <w:rFonts w:ascii="Times New Roman" w:hAnsi="Times New Roman"/>
          <w:sz w:val="22"/>
          <w:szCs w:val="22"/>
        </w:rPr>
        <w:t>.</w:t>
      </w:r>
      <w:r>
        <w:rPr>
          <w:rFonts w:ascii="Times New Roman" w:hAnsi="Times New Roman"/>
          <w:sz w:val="22"/>
          <w:szCs w:val="22"/>
          <w:lang w:val="en-US"/>
        </w:rPr>
        <w:t>slavistok</w:t>
      </w:r>
      <w:r>
        <w:rPr>
          <w:rFonts w:ascii="Times New Roman" w:hAnsi="Times New Roman"/>
          <w:sz w:val="22"/>
          <w:szCs w:val="22"/>
        </w:rPr>
        <w:t>.</w:t>
      </w:r>
      <w:r>
        <w:rPr>
          <w:rFonts w:ascii="Times New Roman" w:hAnsi="Times New Roman"/>
          <w:sz w:val="22"/>
          <w:szCs w:val="22"/>
          <w:lang w:val="en-US"/>
        </w:rPr>
        <w:t>ru</w:t>
      </w:r>
      <w:r>
        <w:rPr>
          <w:rFonts w:ascii="Times New Roman" w:hAnsi="Times New Roman"/>
          <w:sz w:val="22"/>
          <w:szCs w:val="22"/>
        </w:rPr>
        <w:t xml:space="preserve"> . Услуги,  не входящие в стоимость приобретенного пакета, САНАТОРИЙ предоставляет за дополнительную  плату на месте, согласно утвержденному Прейскуранту.</w:t>
      </w:r>
    </w:p>
    <w:p>
      <w:pPr>
        <w:pStyle w:val="Normal"/>
        <w:rPr>
          <w:sz w:val="22"/>
          <w:szCs w:val="22"/>
        </w:rPr>
      </w:pPr>
      <w:r>
        <w:rPr>
          <w:rFonts w:ascii="Times New Roman" w:hAnsi="Times New Roman"/>
          <w:sz w:val="22"/>
          <w:szCs w:val="22"/>
        </w:rPr>
        <w:t>2.2.3.   САНАТОРИЙ высылает письменное подтверждение бронирования (счет-подтверждение) или обоснованный письменный отказ в течение 2 рабочих дней с момента получения заявки  АГЕНТА.</w:t>
      </w:r>
    </w:p>
    <w:p>
      <w:pPr>
        <w:pStyle w:val="Normal"/>
        <w:rPr>
          <w:sz w:val="22"/>
          <w:szCs w:val="22"/>
        </w:rPr>
      </w:pPr>
      <w:r>
        <w:rPr>
          <w:rFonts w:ascii="Times New Roman" w:hAnsi="Times New Roman"/>
          <w:sz w:val="22"/>
          <w:szCs w:val="22"/>
        </w:rPr>
        <w:t>2.2.4.   САНАТОРИЙ предоставляет АГЕНТУ рекламные материалы, информирует АГЕНТА о видах предоставляемых услуг и изменении цен.</w:t>
      </w:r>
    </w:p>
    <w:p>
      <w:pPr>
        <w:pStyle w:val="Normal"/>
        <w:rPr>
          <w:sz w:val="22"/>
          <w:szCs w:val="22"/>
        </w:rPr>
      </w:pPr>
      <w:r>
        <w:rPr>
          <w:rFonts w:ascii="Times New Roman" w:hAnsi="Times New Roman"/>
          <w:sz w:val="22"/>
          <w:szCs w:val="22"/>
        </w:rPr>
        <w:t>2.2.5. САНАТОРИЙ оставляет за собой право изменять цены на услуги САНАТОРИЯ в одностороннем порядке  с уведомлением АГЕНТА  не менее, чем за 20 дней до их введения, посредством факсимильной  связи  или по электронной  почте. Изменение цены услуги не распространяются на уже подтвержденные и полностью оплаченные заявки АГЕНТОМ.</w:t>
      </w:r>
    </w:p>
    <w:p>
      <w:pPr>
        <w:pStyle w:val="Normal"/>
        <w:rPr>
          <w:sz w:val="22"/>
          <w:szCs w:val="22"/>
        </w:rPr>
      </w:pPr>
      <w:r>
        <w:rPr>
          <w:rFonts w:ascii="Times New Roman" w:hAnsi="Times New Roman"/>
          <w:sz w:val="22"/>
          <w:szCs w:val="22"/>
        </w:rPr>
        <w:t>2.2.6.  САНАТОРИЙ  не принимает  отдыхающих по  неоплаченным  путевкам.</w:t>
      </w:r>
    </w:p>
    <w:p>
      <w:pPr>
        <w:pStyle w:val="Normal"/>
        <w:rPr>
          <w:sz w:val="22"/>
          <w:szCs w:val="22"/>
        </w:rPr>
      </w:pPr>
      <w:r>
        <w:rPr>
          <w:rFonts w:ascii="Times New Roman" w:hAnsi="Times New Roman"/>
          <w:sz w:val="22"/>
          <w:szCs w:val="22"/>
        </w:rPr>
        <w:t>2.2.7.   САНАТОРИЙ  предоставляет АГЕНТУ для работы необходимый информационный материал (подробное описание санатория, фото- и видеоматериалы), копии лицензий, сертификатов, других разрешительных документов, по потребности АГЕНТА.</w:t>
      </w:r>
    </w:p>
    <w:p>
      <w:pPr>
        <w:pStyle w:val="Normal"/>
        <w:rPr>
          <w:rFonts w:ascii="Times New Roman" w:hAnsi="Times New Roman"/>
          <w:sz w:val="22"/>
          <w:szCs w:val="22"/>
        </w:rPr>
      </w:pPr>
      <w:r>
        <w:rPr>
          <w:rFonts w:ascii="Times New Roman" w:hAnsi="Times New Roman"/>
          <w:sz w:val="22"/>
          <w:szCs w:val="22"/>
        </w:rPr>
      </w:r>
    </w:p>
    <w:p>
      <w:pPr>
        <w:pStyle w:val="Normal"/>
        <w:jc w:val="center"/>
        <w:rPr>
          <w:sz w:val="22"/>
          <w:szCs w:val="22"/>
        </w:rPr>
      </w:pPr>
      <w:r>
        <w:rPr>
          <w:rFonts w:ascii="Times New Roman" w:hAnsi="Times New Roman"/>
          <w:b/>
          <w:sz w:val="22"/>
          <w:szCs w:val="22"/>
        </w:rPr>
        <w:t>3.ПОРЯДОК РАСЧЕТОВ И ОПЛАТЫ</w:t>
      </w:r>
    </w:p>
    <w:p>
      <w:pPr>
        <w:pStyle w:val="Normal"/>
        <w:rPr>
          <w:sz w:val="22"/>
          <w:szCs w:val="22"/>
        </w:rPr>
      </w:pPr>
      <w:r>
        <w:rPr>
          <w:rFonts w:ascii="Times New Roman" w:hAnsi="Times New Roman"/>
          <w:sz w:val="22"/>
          <w:szCs w:val="22"/>
        </w:rPr>
        <w:t>3.1. АГЕНТ производит 100% предоплату САНАТОРИЮ стоимости санаторно-курортного лечения, оформленного путевкой, согласно выставленных САНАТОРИЕМ счетам по действующим на момент заезда тарифам.</w:t>
      </w:r>
    </w:p>
    <w:p>
      <w:pPr>
        <w:pStyle w:val="Normal"/>
        <w:rPr>
          <w:sz w:val="22"/>
          <w:szCs w:val="22"/>
        </w:rPr>
      </w:pPr>
      <w:r>
        <w:rPr>
          <w:rFonts w:ascii="Times New Roman" w:hAnsi="Times New Roman"/>
          <w:sz w:val="22"/>
          <w:szCs w:val="22"/>
        </w:rPr>
        <w:t>3.2.  Оплата санаторно-курортного лечения, производится путем перечисления денежных средств на расчетный счет САНАТОРИЯ, а также оплата услуг может производиться группами отдыхающих и индивидуалами самостоятельно путем внесения денежных средств в кассу САНАТОРИЯ. Форма оплаты за оказываемые услуги оговаривается   на момент бронирования.  В случае отсутствия безналичной оплаты  за путевки,  менее чем  за  14 календарных  дней до прибытия отдыхающих, САНАТОРИЙ оставляет за собой право аннуляции заказанной брони без уведомления АГЕНТА.</w:t>
      </w:r>
    </w:p>
    <w:p>
      <w:pPr>
        <w:pStyle w:val="Normal"/>
        <w:rPr>
          <w:sz w:val="22"/>
          <w:szCs w:val="22"/>
        </w:rPr>
      </w:pPr>
      <w:r>
        <w:rPr>
          <w:rFonts w:ascii="Times New Roman" w:hAnsi="Times New Roman"/>
          <w:sz w:val="22"/>
          <w:szCs w:val="22"/>
        </w:rPr>
        <w:t>3.3. При срочном бронировании  (за  5 суток  до  даты  заезда  и  менее)  оплата  должна  быть произведена не позднее 24 часов с момента подтверждения бронирования  (выставления счета). Если оплата  не произведена в  указанные сроки, то  бронирование  автоматически  аннулируется.</w:t>
      </w:r>
    </w:p>
    <w:p>
      <w:pPr>
        <w:pStyle w:val="Normal"/>
        <w:rPr>
          <w:sz w:val="22"/>
          <w:szCs w:val="22"/>
        </w:rPr>
      </w:pPr>
      <w:r>
        <w:rPr>
          <w:rFonts w:ascii="Times New Roman" w:hAnsi="Times New Roman"/>
          <w:sz w:val="22"/>
          <w:szCs w:val="22"/>
        </w:rPr>
        <w:t>3.4. САНАТОРИЙ предоставляет АГЕНТУ за реализованные услуги, независимо от их продолжительности, комиссионное вознаграждение в соответствии с п. 3.5.   настоящего договора.</w:t>
      </w:r>
    </w:p>
    <w:p>
      <w:pPr>
        <w:pStyle w:val="Normal"/>
        <w:rPr/>
      </w:pPr>
      <w:r>
        <w:rPr>
          <w:rFonts w:ascii="Times New Roman" w:hAnsi="Times New Roman"/>
          <w:b w:val="false"/>
          <w:bCs w:val="false"/>
          <w:sz w:val="22"/>
          <w:szCs w:val="22"/>
          <w:shd w:fill="auto" w:val="clear"/>
        </w:rPr>
        <w:t xml:space="preserve">3.5. САНАТОРИЙ устанавливает  следующие  размеры  комиссионного  вознаграждения: </w:t>
      </w:r>
      <w:r>
        <w:rPr>
          <w:rStyle w:val="Style25"/>
          <w:rFonts w:ascii="Times New Roman" w:hAnsi="Times New Roman"/>
          <w:b w:val="false"/>
          <w:bCs w:val="false"/>
          <w:sz w:val="22"/>
          <w:szCs w:val="22"/>
          <w:shd w:fill="auto" w:val="clear"/>
        </w:rPr>
        <w:t xml:space="preserve">10 (Десять)% </w:t>
      </w:r>
      <w:r>
        <w:rPr>
          <w:rFonts w:ascii="Times New Roman" w:hAnsi="Times New Roman"/>
          <w:b w:val="false"/>
          <w:bCs w:val="false"/>
          <w:sz w:val="22"/>
          <w:szCs w:val="22"/>
          <w:shd w:fill="auto" w:val="clear"/>
        </w:rPr>
        <w:t xml:space="preserve"> от стоимости реализованных услуг на сумму </w:t>
      </w:r>
      <w:r>
        <w:rPr>
          <w:rStyle w:val="Style25"/>
          <w:rFonts w:ascii="Times New Roman" w:hAnsi="Times New Roman"/>
          <w:b w:val="false"/>
          <w:bCs w:val="false"/>
          <w:sz w:val="22"/>
          <w:szCs w:val="22"/>
          <w:shd w:fill="auto" w:val="clear"/>
        </w:rPr>
        <w:t>не менее 500 000</w:t>
      </w:r>
      <w:r>
        <w:rPr>
          <w:rFonts w:ascii="Times New Roman" w:hAnsi="Times New Roman"/>
          <w:b w:val="false"/>
          <w:bCs w:val="false"/>
          <w:sz w:val="22"/>
          <w:szCs w:val="22"/>
          <w:shd w:fill="auto" w:val="clear"/>
        </w:rPr>
        <w:t xml:space="preserve"> (Пятьсот тысяч) рублей в течение календарного года. Процент комиссионного вознаграждения изменяется по достижению в течение календарного года АГЕНТОМ финансового оборота реализованных  услуг на сумму: </w:t>
      </w:r>
      <w:r>
        <w:rPr>
          <w:rStyle w:val="Style25"/>
          <w:rFonts w:ascii="Times New Roman" w:hAnsi="Times New Roman"/>
          <w:b w:val="false"/>
          <w:bCs w:val="false"/>
          <w:sz w:val="22"/>
          <w:szCs w:val="22"/>
          <w:shd w:fill="auto" w:val="clear"/>
        </w:rPr>
        <w:t>от 3 млн. до 5 млн. — 13%, свыше 5 млн. — 15%</w:t>
      </w:r>
      <w:r>
        <w:rPr>
          <w:rFonts w:ascii="Times New Roman" w:hAnsi="Times New Roman"/>
          <w:b w:val="false"/>
          <w:bCs w:val="false"/>
          <w:sz w:val="22"/>
          <w:szCs w:val="22"/>
          <w:shd w:fill="auto" w:val="clear"/>
        </w:rPr>
        <w:t>.    </w:t>
      </w:r>
      <w:r>
        <w:rPr>
          <w:rFonts w:ascii="Times New Roman" w:hAnsi="Times New Roman"/>
          <w:b/>
          <w:bCs/>
          <w:sz w:val="22"/>
          <w:szCs w:val="22"/>
          <w:shd w:fill="auto" w:val="clear"/>
        </w:rPr>
        <w:t xml:space="preserve"> </w:t>
      </w:r>
    </w:p>
    <w:p>
      <w:pPr>
        <w:pStyle w:val="Normal"/>
        <w:rPr>
          <w:sz w:val="22"/>
          <w:szCs w:val="22"/>
        </w:rPr>
      </w:pPr>
      <w:r>
        <w:rPr>
          <w:rFonts w:ascii="Times New Roman" w:hAnsi="Times New Roman"/>
          <w:sz w:val="22"/>
          <w:szCs w:val="22"/>
        </w:rPr>
        <w:t>3.6.  Размер комиссионного вознаграждения может быть изменен в течение срока действия договора по согласованию сторон путём составления дополнительного соглашения к настоящему договору.</w:t>
      </w:r>
    </w:p>
    <w:p>
      <w:pPr>
        <w:pStyle w:val="Normal"/>
        <w:rPr>
          <w:sz w:val="22"/>
          <w:szCs w:val="22"/>
        </w:rPr>
      </w:pPr>
      <w:r>
        <w:rPr>
          <w:rFonts w:ascii="Times New Roman" w:hAnsi="Times New Roman"/>
          <w:sz w:val="22"/>
          <w:szCs w:val="22"/>
        </w:rPr>
        <w:t>3.7. По окончании отчетного месяца САНАТОРИЙ оформляет в течение 5  рабочих дней Акт выполненных работ за прошедший месяц и предоставляет его по требованию АГЕНТУ. Отрывной талон к путевке отдается на руки отдыхающему.</w:t>
      </w:r>
    </w:p>
    <w:p>
      <w:pPr>
        <w:pStyle w:val="Normal"/>
        <w:rPr>
          <w:sz w:val="22"/>
          <w:szCs w:val="22"/>
        </w:rPr>
      </w:pPr>
      <w:r>
        <w:rPr>
          <w:rFonts w:ascii="Times New Roman" w:hAnsi="Times New Roman"/>
          <w:sz w:val="22"/>
          <w:szCs w:val="22"/>
        </w:rPr>
        <w:t xml:space="preserve">3.8.  АГЕНТ предоставляет  САНАТОРИЮ отчет АГЕНТА и акт на общий размер комиссионного вознаграждения реализованных услуг с расшифровкой суммы вознаграждения на каждого клиента за прошедший месяц, не позднее 5 рабочих дней после окончания отчетного месяца по электронным средствам коммуникации.  </w:t>
      </w:r>
    </w:p>
    <w:p>
      <w:pPr>
        <w:pStyle w:val="Normal"/>
        <w:rPr>
          <w:sz w:val="22"/>
          <w:szCs w:val="22"/>
        </w:rPr>
      </w:pPr>
      <w:r>
        <w:rPr>
          <w:rFonts w:ascii="Times New Roman" w:hAnsi="Times New Roman"/>
          <w:sz w:val="22"/>
          <w:szCs w:val="22"/>
        </w:rPr>
        <w:t xml:space="preserve">3.9.  Отчеты и акты АГЕНТА в обязательном порядке должны быть оформлены АГЕНТОМ подлинными подписями уполномоченных на то лиц, с расшифровкой их подписи, печатями организации или переданные через ЭДО с цифровой подписью. Использование факсимиле не допускается. </w:t>
      </w:r>
    </w:p>
    <w:p>
      <w:pPr>
        <w:pStyle w:val="Normal"/>
        <w:rPr>
          <w:sz w:val="22"/>
          <w:szCs w:val="22"/>
        </w:rPr>
      </w:pPr>
      <w:r>
        <w:rPr>
          <w:rFonts w:ascii="Times New Roman" w:hAnsi="Times New Roman"/>
          <w:sz w:val="22"/>
          <w:szCs w:val="22"/>
        </w:rPr>
        <w:t xml:space="preserve">3.10.  САНАТОРИЙ производит перечисление суммы вознаграждения в течение 7 рабочих дней с момента получения подлинника отчета АГЕНТА и акта на общий размер комиссионного вознаграждения реализованных услуг с соблюдением пункта 3.9. настоящего договора, если ранее комиссионное вознаграждение от реализованных услуг не было удержано АГЕНТОМ при перечислении денежных средств за услуги. </w:t>
      </w:r>
    </w:p>
    <w:p>
      <w:pPr>
        <w:pStyle w:val="Normal"/>
        <w:rPr>
          <w:sz w:val="22"/>
          <w:szCs w:val="22"/>
        </w:rPr>
      </w:pPr>
      <w:r>
        <w:rPr>
          <w:rFonts w:ascii="Times New Roman" w:hAnsi="Times New Roman"/>
          <w:sz w:val="22"/>
          <w:szCs w:val="22"/>
        </w:rPr>
        <w:t xml:space="preserve">3.11.  Если отчет АГЕНТА и акт на общий размер комиссионного вознаграждения реализованных услуг не предоставляются в САНАТОРИЙ в течение месяца, то САНАТОРИЙ может удержать неустойку за не своевременное предоставление отчетной документации АГЕНТОМ из причитающегося комиссионного вознаграждения в размере 15% от суммы вознаграждения. </w:t>
      </w:r>
    </w:p>
    <w:p>
      <w:pPr>
        <w:pStyle w:val="Normal"/>
        <w:rPr>
          <w:sz w:val="22"/>
          <w:szCs w:val="22"/>
        </w:rPr>
      </w:pPr>
      <w:r>
        <w:rPr>
          <w:rFonts w:ascii="Times New Roman" w:hAnsi="Times New Roman"/>
          <w:sz w:val="22"/>
          <w:szCs w:val="22"/>
        </w:rPr>
        <w:t>3.12. В случае повторного нарушения п.3.11. договора САНАТОРИЙ оставляет за собой право расторгнуть договор в одностороннем  порядке с  уведомлением  другой  стороны  за  14 календарных  дней.</w:t>
      </w:r>
    </w:p>
    <w:p>
      <w:pPr>
        <w:pStyle w:val="Normal"/>
        <w:rPr>
          <w:sz w:val="22"/>
          <w:szCs w:val="22"/>
        </w:rPr>
      </w:pPr>
      <w:r>
        <w:rPr>
          <w:rFonts w:ascii="Times New Roman" w:hAnsi="Times New Roman"/>
          <w:sz w:val="22"/>
          <w:szCs w:val="22"/>
        </w:rPr>
        <w:t>3.13. Клиент,  направленный АГЕНТОМ имеет право самостоятельно изменять программу пребывания в САНАТОРИИ,  заявленную и оплаченную АГЕНТОМ  на  основании  письменного разрешения АГЕНТА.</w:t>
      </w:r>
    </w:p>
    <w:p>
      <w:pPr>
        <w:pStyle w:val="Normal"/>
        <w:rPr>
          <w:rFonts w:ascii="Times New Roman" w:hAnsi="Times New Roman"/>
          <w:sz w:val="22"/>
          <w:szCs w:val="22"/>
        </w:rPr>
      </w:pPr>
      <w:r>
        <w:rPr>
          <w:rFonts w:ascii="Times New Roman" w:hAnsi="Times New Roman"/>
          <w:sz w:val="22"/>
          <w:szCs w:val="22"/>
        </w:rPr>
      </w:r>
    </w:p>
    <w:p>
      <w:pPr>
        <w:pStyle w:val="Normal"/>
        <w:jc w:val="center"/>
        <w:rPr>
          <w:sz w:val="22"/>
          <w:szCs w:val="22"/>
        </w:rPr>
      </w:pPr>
      <w:r>
        <w:rPr>
          <w:rFonts w:ascii="Times New Roman" w:hAnsi="Times New Roman"/>
          <w:b/>
          <w:sz w:val="22"/>
          <w:szCs w:val="22"/>
        </w:rPr>
        <w:t>4. ФОРС-МАЖОРНЫЕ ОБСТОЯТЕЛЬСТВА</w:t>
      </w:r>
    </w:p>
    <w:p>
      <w:pPr>
        <w:pStyle w:val="Normal"/>
        <w:rPr>
          <w:sz w:val="22"/>
          <w:szCs w:val="22"/>
        </w:rPr>
      </w:pPr>
      <w:r>
        <w:rPr>
          <w:rFonts w:ascii="Times New Roman" w:hAnsi="Times New Roman"/>
          <w:sz w:val="22"/>
          <w:szCs w:val="22"/>
        </w:rPr>
        <w:t>4.1. Ни одна из сторон настоящего Договора не несет ответственности перед другой стороной за невыполнение обязательств, обусловленное обстоятельствами, возникшими по мимо воли и желания сторон и которые нельзя предвидеть или избежать, включая объявленную или фактическую войну, гражданские волнения, эпидемии, блокаду, землетрясения, наводнения, пожары и другие стихийные бедствия.</w:t>
      </w:r>
    </w:p>
    <w:p>
      <w:pPr>
        <w:pStyle w:val="Normal"/>
        <w:rPr>
          <w:sz w:val="22"/>
          <w:szCs w:val="22"/>
        </w:rPr>
      </w:pPr>
      <w:r>
        <w:rPr>
          <w:rFonts w:ascii="Times New Roman" w:hAnsi="Times New Roman"/>
          <w:sz w:val="22"/>
          <w:szCs w:val="22"/>
        </w:rPr>
        <w:t xml:space="preserve">4.2.  Сторона, которая не исполняет своего обязательства вследствие действия непреодолимой силы, должна немедленно известить другую сторону о препятствии и его влиянии на исполнение обязательств по Договору. При этом срок исполнения обязательств по данному договору отодвигается соразмерно времени, в течение которого действовали такие обстоятельства. </w:t>
      </w:r>
    </w:p>
    <w:p>
      <w:pPr>
        <w:pStyle w:val="Normal"/>
        <w:rPr>
          <w:sz w:val="22"/>
          <w:szCs w:val="22"/>
        </w:rPr>
      </w:pPr>
      <w:r>
        <w:rPr>
          <w:rFonts w:ascii="Times New Roman" w:hAnsi="Times New Roman"/>
          <w:sz w:val="22"/>
          <w:szCs w:val="22"/>
        </w:rPr>
        <w:t xml:space="preserve">4.3.  САНАТОРИЙ не несет ответственность за действия коммунальных служб города. </w:t>
      </w:r>
    </w:p>
    <w:p>
      <w:pPr>
        <w:pStyle w:val="Normal"/>
        <w:jc w:val="center"/>
        <w:rPr>
          <w:rFonts w:ascii="Times New Roman" w:hAnsi="Times New Roman"/>
          <w:b/>
          <w:b/>
          <w:sz w:val="22"/>
          <w:szCs w:val="22"/>
        </w:rPr>
      </w:pPr>
      <w:r>
        <w:rPr>
          <w:rFonts w:ascii="Times New Roman" w:hAnsi="Times New Roman"/>
          <w:b/>
          <w:sz w:val="22"/>
          <w:szCs w:val="22"/>
        </w:rPr>
      </w:r>
    </w:p>
    <w:p>
      <w:pPr>
        <w:pStyle w:val="Normal"/>
        <w:jc w:val="center"/>
        <w:rPr>
          <w:sz w:val="22"/>
          <w:szCs w:val="22"/>
        </w:rPr>
      </w:pPr>
      <w:r>
        <w:rPr>
          <w:rFonts w:ascii="Times New Roman" w:hAnsi="Times New Roman"/>
          <w:b/>
          <w:sz w:val="22"/>
          <w:szCs w:val="22"/>
        </w:rPr>
        <w:t>5. ПОРЯДОК РАЗРЕШЕНИЯ СПОРОВ И ОТВЕТСТВЕННОСТЬ СТОРОН</w:t>
      </w:r>
    </w:p>
    <w:p>
      <w:pPr>
        <w:pStyle w:val="Normal"/>
        <w:rPr>
          <w:sz w:val="22"/>
          <w:szCs w:val="22"/>
        </w:rPr>
      </w:pPr>
      <w:r>
        <w:rPr>
          <w:rFonts w:ascii="Times New Roman" w:hAnsi="Times New Roman"/>
          <w:sz w:val="22"/>
          <w:szCs w:val="22"/>
        </w:rPr>
        <w:t>5.1. В случае нарушения АГЕНТОМ взятых на себя обязательств в рамках настоящего договора,  САНАТОРИЙ  имеет право, письменно  уведомив  за  14 календарных  дней  АГЕНТА:</w:t>
      </w:r>
    </w:p>
    <w:p>
      <w:pPr>
        <w:pStyle w:val="ListParagraph"/>
        <w:numPr>
          <w:ilvl w:val="0"/>
          <w:numId w:val="1"/>
        </w:numPr>
        <w:rPr>
          <w:sz w:val="22"/>
          <w:szCs w:val="22"/>
        </w:rPr>
      </w:pPr>
      <w:r>
        <w:rPr>
          <w:rFonts w:ascii="Times New Roman" w:hAnsi="Times New Roman"/>
          <w:sz w:val="22"/>
          <w:szCs w:val="22"/>
        </w:rPr>
        <w:t>уменьшить размер комиссионного вознаграждения, установленного п. 3.5. договора;</w:t>
      </w:r>
    </w:p>
    <w:p>
      <w:pPr>
        <w:pStyle w:val="ListParagraph"/>
        <w:numPr>
          <w:ilvl w:val="0"/>
          <w:numId w:val="1"/>
        </w:numPr>
        <w:rPr>
          <w:sz w:val="22"/>
          <w:szCs w:val="22"/>
        </w:rPr>
      </w:pPr>
      <w:r>
        <w:rPr>
          <w:rFonts w:ascii="Times New Roman" w:hAnsi="Times New Roman"/>
          <w:sz w:val="22"/>
          <w:szCs w:val="22"/>
        </w:rPr>
        <w:t>расторгнуть договор в одностороннем порядке;</w:t>
      </w:r>
    </w:p>
    <w:p>
      <w:pPr>
        <w:pStyle w:val="ListParagraph"/>
        <w:numPr>
          <w:ilvl w:val="0"/>
          <w:numId w:val="1"/>
        </w:numPr>
        <w:rPr>
          <w:sz w:val="22"/>
          <w:szCs w:val="22"/>
        </w:rPr>
      </w:pPr>
      <w:r>
        <w:rPr>
          <w:rFonts w:ascii="Times New Roman" w:hAnsi="Times New Roman"/>
          <w:sz w:val="22"/>
          <w:szCs w:val="22"/>
        </w:rPr>
        <w:t>аннулировать заявки (графики заездов)  АГЕНТА,  в  случае неоднократного  нарушения сроков  заезда  отдыхающих  по  согласованным  с  АГЕНТОМ  заявкам  (графикам  заездов);</w:t>
      </w:r>
    </w:p>
    <w:p>
      <w:pPr>
        <w:pStyle w:val="Normal"/>
        <w:rPr>
          <w:sz w:val="22"/>
          <w:szCs w:val="22"/>
        </w:rPr>
      </w:pPr>
      <w:r>
        <w:rPr>
          <w:rFonts w:ascii="Times New Roman" w:hAnsi="Times New Roman"/>
          <w:sz w:val="22"/>
          <w:szCs w:val="22"/>
        </w:rPr>
        <w:t>5.2.  САНАТОРИЙ не несет ответственности за противоправные действия клиентов, совершенные после приобретения тура и во время отдыха.</w:t>
      </w:r>
    </w:p>
    <w:p>
      <w:pPr>
        <w:pStyle w:val="Normal"/>
        <w:rPr>
          <w:sz w:val="22"/>
          <w:szCs w:val="22"/>
        </w:rPr>
      </w:pPr>
      <w:r>
        <w:rPr>
          <w:rFonts w:ascii="Times New Roman" w:hAnsi="Times New Roman"/>
          <w:sz w:val="22"/>
          <w:szCs w:val="22"/>
        </w:rPr>
        <w:t xml:space="preserve">5.3. </w:t>
      </w:r>
      <w:bookmarkStart w:id="0" w:name="__DdeLink__1130_2124998257"/>
      <w:bookmarkEnd w:id="0"/>
      <w:r>
        <w:rPr>
          <w:rFonts w:ascii="Times New Roman" w:hAnsi="Times New Roman"/>
          <w:sz w:val="22"/>
          <w:szCs w:val="22"/>
        </w:rPr>
        <w:t xml:space="preserve">При отказе АГЕНТА от заявленных услуг (броне номера)  в срок менее чем 14  суток до даты оказания услуги,  САНАТОРИЙ  имеет право произвести начисление (удержание) штрафных санкций в размере фактически понесенных САНАТОРИЕМ расходов за простой номера в размере стоимости 1 суток пребывания в соответствии с тарифами САНАТОРИЯ.  </w:t>
      </w:r>
    </w:p>
    <w:p>
      <w:pPr>
        <w:pStyle w:val="Normal"/>
        <w:rPr>
          <w:sz w:val="22"/>
          <w:szCs w:val="22"/>
        </w:rPr>
      </w:pPr>
      <w:r>
        <w:rPr>
          <w:rFonts w:ascii="Times New Roman" w:hAnsi="Times New Roman"/>
          <w:sz w:val="22"/>
          <w:szCs w:val="22"/>
        </w:rPr>
        <w:t>5.4.  При досрочном отъезде отдыхающего:</w:t>
      </w:r>
    </w:p>
    <w:p>
      <w:pPr>
        <w:pStyle w:val="ListParagraph"/>
        <w:numPr>
          <w:ilvl w:val="0"/>
          <w:numId w:val="2"/>
        </w:numPr>
        <w:rPr>
          <w:sz w:val="22"/>
          <w:szCs w:val="22"/>
        </w:rPr>
      </w:pPr>
      <w:r>
        <w:rPr>
          <w:rFonts w:ascii="Times New Roman" w:hAnsi="Times New Roman"/>
          <w:sz w:val="22"/>
          <w:szCs w:val="22"/>
        </w:rPr>
        <w:t>по уважительным причинам (медицинские  противопоказания, тяжелая болезнь, смерть близких родственников, отзыв с места работы по служебной необходимости, стихийные бедствия и катастрофы), подтвержденные подлинными (или нотариально заверенными) документами установленного образца, САНАТОРИЙ обязуется возвратить АГЕНТУ денежные средства, полученные за тур в соответствии с их фактическим использованием.</w:t>
      </w:r>
    </w:p>
    <w:p>
      <w:pPr>
        <w:pStyle w:val="ListParagraph"/>
        <w:numPr>
          <w:ilvl w:val="0"/>
          <w:numId w:val="2"/>
        </w:numPr>
        <w:rPr>
          <w:sz w:val="22"/>
          <w:szCs w:val="22"/>
        </w:rPr>
      </w:pPr>
      <w:r>
        <w:rPr>
          <w:rFonts w:ascii="Times New Roman" w:hAnsi="Times New Roman"/>
          <w:sz w:val="22"/>
          <w:szCs w:val="22"/>
        </w:rPr>
        <w:t>В случае предоставления отдыхающим факсовой копии документа или телеграммы с извещением об уважительных причинах, САНАТОРИЙ возвращает денежные средства за неиспользованные дни за вычетом фактически понесенных расходов, но не более стоимости 1 суток.</w:t>
      </w:r>
    </w:p>
    <w:p>
      <w:pPr>
        <w:pStyle w:val="ListParagraph"/>
        <w:numPr>
          <w:ilvl w:val="0"/>
          <w:numId w:val="2"/>
        </w:numPr>
        <w:rPr>
          <w:sz w:val="22"/>
          <w:szCs w:val="22"/>
        </w:rPr>
      </w:pPr>
      <w:r>
        <w:rPr>
          <w:rFonts w:ascii="Times New Roman" w:hAnsi="Times New Roman"/>
          <w:sz w:val="22"/>
          <w:szCs w:val="22"/>
        </w:rPr>
        <w:t>Если в течение 30 календарных дней отдыхающий предоставит в САНАТОРИЙ подлинный или нотариально заверенный образец документа,  подтверждающий уважительные причины,  САНАТОРИЙ осуществит  возврат АГЕНТУ удержанных денежных средств (фактически понесенных САНАТОРИЕМ расходов) на расчетный счет.</w:t>
      </w:r>
    </w:p>
    <w:p>
      <w:pPr>
        <w:pStyle w:val="ListParagraph"/>
        <w:numPr>
          <w:ilvl w:val="0"/>
          <w:numId w:val="2"/>
        </w:numPr>
        <w:rPr>
          <w:sz w:val="22"/>
          <w:szCs w:val="22"/>
        </w:rPr>
      </w:pPr>
      <w:r>
        <w:rPr>
          <w:rFonts w:ascii="Times New Roman" w:hAnsi="Times New Roman"/>
          <w:sz w:val="22"/>
          <w:szCs w:val="22"/>
        </w:rPr>
        <w:t>если досрочный отъезд отдыхающего не обоснован уважительными причинами,  денежные средства за неиспользованные  дни  возвращаются за вычетом фактически понесенных САНАТОРИЕМ, но не более стоимости 1 суток.</w:t>
      </w:r>
    </w:p>
    <w:p>
      <w:pPr>
        <w:pStyle w:val="Normal"/>
        <w:rPr>
          <w:sz w:val="22"/>
          <w:szCs w:val="22"/>
        </w:rPr>
      </w:pPr>
      <w:r>
        <w:rPr>
          <w:rFonts w:ascii="Times New Roman" w:hAnsi="Times New Roman"/>
          <w:sz w:val="22"/>
          <w:szCs w:val="22"/>
        </w:rPr>
        <w:t>5.5. В случае заезда отдыхающего позже установленного срока бронированием, САНАТОРИЙ не продлевает срок санаторно-курортного лечения и возврат денежных средств за дни опозданий не производится.</w:t>
      </w:r>
    </w:p>
    <w:p>
      <w:pPr>
        <w:pStyle w:val="Normal"/>
        <w:rPr>
          <w:sz w:val="22"/>
          <w:szCs w:val="22"/>
        </w:rPr>
      </w:pPr>
      <w:r>
        <w:rPr>
          <w:rFonts w:ascii="Times New Roman" w:hAnsi="Times New Roman"/>
          <w:sz w:val="22"/>
          <w:szCs w:val="22"/>
        </w:rPr>
        <w:t>5.6.  При нарушении сроков заезда по заказанной брони САНАТОРИЙ не гарантирует размещение отдыхающих в указанной категории номеров, а размещает на имеющиеся свободные места с перерасчетом стоимости услуг, в случае  предоставления  номеров  другой  категории. Заявленная  и  оплаченная  АГЕНТОМ  бронь  сохраняется  в  течение  24  часов  с наступления расчетного часа  даты заезда, указанной  в  счете.</w:t>
      </w:r>
    </w:p>
    <w:p>
      <w:pPr>
        <w:pStyle w:val="Normal"/>
        <w:rPr>
          <w:sz w:val="22"/>
          <w:szCs w:val="22"/>
        </w:rPr>
      </w:pPr>
      <w:r>
        <w:rPr>
          <w:rFonts w:ascii="Times New Roman" w:hAnsi="Times New Roman"/>
          <w:sz w:val="22"/>
          <w:szCs w:val="22"/>
        </w:rPr>
        <w:t>5.7.  Окончание срока действия договора не освобождает стороны от обязательств, возникших в период его действия.</w:t>
      </w:r>
    </w:p>
    <w:p>
      <w:pPr>
        <w:pStyle w:val="Normal"/>
        <w:rPr>
          <w:sz w:val="22"/>
          <w:szCs w:val="22"/>
        </w:rPr>
      </w:pPr>
      <w:r>
        <w:rPr>
          <w:rFonts w:ascii="Times New Roman" w:hAnsi="Times New Roman"/>
          <w:sz w:val="22"/>
          <w:szCs w:val="22"/>
        </w:rPr>
        <w:t>5.8. САНАТОРИЙ не несет ответственности перед АГЕНТОМ и оставляет за собой право предоставить отдыхающим информацию о ценах САНАТОРИЙ.</w:t>
      </w:r>
    </w:p>
    <w:p>
      <w:pPr>
        <w:pStyle w:val="Normal"/>
        <w:rPr>
          <w:sz w:val="22"/>
          <w:szCs w:val="22"/>
        </w:rPr>
      </w:pPr>
      <w:r>
        <w:rPr>
          <w:rFonts w:ascii="Times New Roman" w:hAnsi="Times New Roman"/>
          <w:sz w:val="22"/>
          <w:szCs w:val="22"/>
        </w:rPr>
        <w:t>5.9.   Все споры и разногласия,  которые могут возникнуть по настоящему договору или в связи с его исполнением, решаются сторонами путем переговоров. Если стороны не смогут прийти к соглашению в течение одного месяца с момента возникновения спора,  каждая из сторон передаёт спор на рассмотрение в  Арбитражный суд Ставропольского края.</w:t>
      </w:r>
    </w:p>
    <w:p>
      <w:pPr>
        <w:pStyle w:val="Normal"/>
        <w:jc w:val="center"/>
        <w:rPr>
          <w:rFonts w:ascii="Times New Roman" w:hAnsi="Times New Roman"/>
          <w:b/>
          <w:b/>
          <w:sz w:val="22"/>
          <w:szCs w:val="22"/>
        </w:rPr>
      </w:pPr>
      <w:r>
        <w:rPr>
          <w:rFonts w:ascii="Times New Roman" w:hAnsi="Times New Roman"/>
          <w:b/>
          <w:sz w:val="22"/>
          <w:szCs w:val="22"/>
        </w:rPr>
      </w:r>
    </w:p>
    <w:p>
      <w:pPr>
        <w:pStyle w:val="Normal"/>
        <w:jc w:val="center"/>
        <w:rPr>
          <w:sz w:val="22"/>
          <w:szCs w:val="22"/>
        </w:rPr>
      </w:pPr>
      <w:r>
        <w:rPr>
          <w:rFonts w:ascii="Times New Roman" w:hAnsi="Times New Roman"/>
          <w:b/>
          <w:sz w:val="22"/>
          <w:szCs w:val="22"/>
        </w:rPr>
        <w:t>6. ПРОЧИЕ УСЛОВИЯ</w:t>
      </w:r>
    </w:p>
    <w:p>
      <w:pPr>
        <w:pStyle w:val="Normal"/>
        <w:rPr>
          <w:sz w:val="22"/>
          <w:szCs w:val="22"/>
        </w:rPr>
      </w:pPr>
      <w:r>
        <w:rPr>
          <w:rFonts w:ascii="Times New Roman" w:hAnsi="Times New Roman"/>
          <w:sz w:val="22"/>
          <w:szCs w:val="22"/>
        </w:rPr>
        <w:t>6.1.  Факсовые и электронные копии договоров с подписью и печатью имеют юридическую силу для сторон до обмена сторонами подлинными документами, которые передаются другой стороне в течение одного календарного месяца.</w:t>
      </w:r>
    </w:p>
    <w:p>
      <w:pPr>
        <w:pStyle w:val="Normal"/>
        <w:rPr>
          <w:rFonts w:ascii="Times New Roman" w:hAnsi="Times New Roman"/>
          <w:sz w:val="22"/>
          <w:szCs w:val="22"/>
        </w:rPr>
      </w:pPr>
      <w:r>
        <w:rPr>
          <w:rFonts w:ascii="Times New Roman" w:hAnsi="Times New Roman"/>
          <w:sz w:val="22"/>
          <w:szCs w:val="22"/>
        </w:rPr>
      </w:r>
    </w:p>
    <w:p>
      <w:pPr>
        <w:pStyle w:val="Normal"/>
        <w:jc w:val="center"/>
        <w:rPr>
          <w:sz w:val="22"/>
          <w:szCs w:val="22"/>
        </w:rPr>
      </w:pPr>
      <w:r>
        <w:rPr>
          <w:rFonts w:ascii="Times New Roman" w:hAnsi="Times New Roman"/>
          <w:b/>
          <w:sz w:val="22"/>
          <w:szCs w:val="22"/>
        </w:rPr>
        <w:t>7. СРОК  ДЕЙСТВИЯ  ДОГОВОРА</w:t>
      </w:r>
    </w:p>
    <w:p>
      <w:pPr>
        <w:pStyle w:val="Normal"/>
        <w:rPr>
          <w:sz w:val="22"/>
          <w:szCs w:val="22"/>
        </w:rPr>
      </w:pPr>
      <w:r>
        <w:rPr>
          <w:rFonts w:ascii="Times New Roman" w:hAnsi="Times New Roman"/>
          <w:sz w:val="22"/>
          <w:szCs w:val="22"/>
        </w:rPr>
        <w:t>7.1.  Настоящий договор действует  с  момента подписания до  _______________ 20__года.  В части исполнения обязательств до полного их исполнения сторонами. Настоящий договор автоматически пролонгируется на каждый последующий календарный год, если за один месяц до даты истечения срока действия настоящего Договора ни одна из Сторон не заявит о его расторжении.</w:t>
      </w:r>
    </w:p>
    <w:p>
      <w:pPr>
        <w:pStyle w:val="Normal"/>
        <w:rPr>
          <w:sz w:val="22"/>
          <w:szCs w:val="22"/>
        </w:rPr>
      </w:pPr>
      <w:r>
        <w:rPr>
          <w:rFonts w:ascii="Times New Roman" w:hAnsi="Times New Roman"/>
          <w:sz w:val="22"/>
          <w:szCs w:val="22"/>
        </w:rPr>
        <w:t>7.2. С момента подписания настоящего договора действие всех ранее заключенных между Сторонами договоров и соглашений полностью прекращается.</w:t>
      </w:r>
    </w:p>
    <w:p>
      <w:pPr>
        <w:pStyle w:val="Normal"/>
        <w:rPr>
          <w:sz w:val="22"/>
          <w:szCs w:val="22"/>
        </w:rPr>
      </w:pPr>
      <w:r>
        <w:rPr>
          <w:rFonts w:ascii="Times New Roman" w:hAnsi="Times New Roman"/>
          <w:sz w:val="22"/>
          <w:szCs w:val="22"/>
        </w:rPr>
        <w:t>7.3. Любые изменения, дополнения к договору вносятся по обоюдному согласию сторон и оформляются письменно  в виде приложения или дополнения к договору.</w:t>
      </w:r>
    </w:p>
    <w:p>
      <w:pPr>
        <w:pStyle w:val="Normal"/>
        <w:rPr>
          <w:sz w:val="22"/>
          <w:szCs w:val="22"/>
        </w:rPr>
      </w:pPr>
      <w:r>
        <w:rPr>
          <w:rFonts w:ascii="Times New Roman" w:hAnsi="Times New Roman"/>
          <w:sz w:val="22"/>
          <w:szCs w:val="22"/>
        </w:rPr>
        <w:t>7.4.  Прекращение (окончание срока) действия настоящего договора влечет за собой прекращение обязательств  Сторон по нему, но не освобождает Стороны настоящего договора от ответственности за его нарушение, если таковые имели место при выполнении условий настоящего договора.</w:t>
      </w:r>
    </w:p>
    <w:p>
      <w:pPr>
        <w:pStyle w:val="Normal"/>
        <w:rPr>
          <w:sz w:val="22"/>
          <w:szCs w:val="22"/>
        </w:rPr>
      </w:pPr>
      <w:r>
        <w:rPr>
          <w:rFonts w:ascii="Times New Roman" w:hAnsi="Times New Roman"/>
          <w:sz w:val="22"/>
          <w:szCs w:val="22"/>
        </w:rPr>
        <w:t>7.5. Настоящий договор составлен в двух экземплярах, имеющих одинаковую юридическую силу, по одному экземпляру для каждой из сторон.</w:t>
      </w:r>
    </w:p>
    <w:p>
      <w:pPr>
        <w:pStyle w:val="Normal"/>
        <w:rPr>
          <w:rFonts w:ascii="Times New Roman" w:hAnsi="Times New Roman"/>
          <w:sz w:val="22"/>
          <w:szCs w:val="22"/>
        </w:rPr>
      </w:pPr>
      <w:r>
        <w:rPr>
          <w:rFonts w:ascii="Times New Roman" w:hAnsi="Times New Roman"/>
          <w:sz w:val="22"/>
          <w:szCs w:val="22"/>
        </w:rPr>
      </w:r>
    </w:p>
    <w:p>
      <w:pPr>
        <w:pStyle w:val="Normal"/>
        <w:jc w:val="center"/>
        <w:rPr>
          <w:sz w:val="22"/>
          <w:szCs w:val="22"/>
        </w:rPr>
      </w:pPr>
      <w:r>
        <w:rPr>
          <w:rFonts w:ascii="Times New Roman" w:hAnsi="Times New Roman"/>
          <w:b/>
          <w:sz w:val="22"/>
          <w:szCs w:val="22"/>
        </w:rPr>
        <w:t>8. ЮРИДИЧЕСКИЕ АДРЕСА И РЕКВИЗИТЫ СТОРОН</w:t>
      </w:r>
    </w:p>
    <w:p>
      <w:pPr>
        <w:pStyle w:val="Normal"/>
        <w:rPr>
          <w:rFonts w:ascii="Times New Roman" w:hAnsi="Times New Roman"/>
          <w:sz w:val="22"/>
          <w:szCs w:val="22"/>
        </w:rPr>
      </w:pPr>
      <w:r>
        <w:rPr>
          <w:rFonts w:ascii="Times New Roman" w:hAnsi="Times New Roman"/>
          <w:sz w:val="22"/>
          <w:szCs w:val="22"/>
        </w:rPr>
      </w:r>
    </w:p>
    <w:p>
      <w:pPr>
        <w:pStyle w:val="Normal"/>
        <w:rPr>
          <w:sz w:val="22"/>
          <w:szCs w:val="22"/>
        </w:rPr>
      </w:pPr>
      <w:r>
        <w:rPr>
          <w:rFonts w:ascii="Times New Roman" w:hAnsi="Times New Roman"/>
          <w:b/>
          <w:sz w:val="22"/>
          <w:szCs w:val="22"/>
        </w:rPr>
        <w:t xml:space="preserve">  </w:t>
      </w:r>
      <w:r>
        <w:rPr>
          <w:rFonts w:ascii="Times New Roman" w:hAnsi="Times New Roman"/>
          <w:b/>
          <w:sz w:val="22"/>
          <w:szCs w:val="22"/>
        </w:rPr>
        <w:t>САНАТОРИЙ:                                                                       АГЕНТ:</w:t>
      </w:r>
    </w:p>
    <w:tbl>
      <w:tblPr>
        <w:tblW w:w="9242" w:type="dxa"/>
        <w:jc w:val="left"/>
        <w:tblInd w:w="109" w:type="dxa"/>
        <w:tblLayout w:type="fixed"/>
        <w:tblCellMar>
          <w:top w:w="0" w:type="dxa"/>
          <w:left w:w="108" w:type="dxa"/>
          <w:bottom w:w="0" w:type="dxa"/>
          <w:right w:w="108" w:type="dxa"/>
        </w:tblCellMar>
        <w:tblLook w:firstRow="1" w:noVBand="0" w:lastRow="0" w:firstColumn="1" w:lastColumn="0" w:noHBand="0" w:val="00a0"/>
      </w:tblPr>
      <w:tblGrid>
        <w:gridCol w:w="4819"/>
        <w:gridCol w:w="4422"/>
      </w:tblGrid>
      <w:tr>
        <w:trPr/>
        <w:tc>
          <w:tcPr>
            <w:tcW w:w="4819" w:type="dxa"/>
            <w:tcBorders/>
            <w:shd w:color="auto" w:fill="auto" w:val="clear"/>
          </w:tcPr>
          <w:p>
            <w:pPr>
              <w:pStyle w:val="Normal"/>
              <w:widowControl w:val="false"/>
              <w:spacing w:lineRule="auto" w:line="240"/>
              <w:ind w:left="34" w:hanging="0"/>
              <w:rPr>
                <w:rFonts w:ascii="Times New Roman" w:hAnsi="Times New Roman"/>
                <w:color w:val="333333"/>
                <w:sz w:val="22"/>
                <w:szCs w:val="22"/>
              </w:rPr>
            </w:pPr>
            <w:r>
              <w:rPr>
                <w:rFonts w:ascii="Times New Roman" w:hAnsi="Times New Roman"/>
                <w:color w:val="333333"/>
                <w:sz w:val="22"/>
                <w:szCs w:val="22"/>
              </w:rPr>
            </w:r>
          </w:p>
          <w:p>
            <w:pPr>
              <w:pStyle w:val="Normal"/>
              <w:widowControl w:val="false"/>
              <w:suppressAutoHyphens w:val="true"/>
              <w:spacing w:lineRule="auto" w:line="240" w:before="0" w:after="0"/>
              <w:contextualSpacing/>
              <w:jc w:val="center"/>
              <w:rPr>
                <w:rFonts w:ascii="Times New Roman" w:hAnsi="Times New Roman"/>
                <w:b/>
                <w:b/>
                <w:bCs/>
                <w:iCs/>
                <w:color w:val="000000"/>
                <w:sz w:val="22"/>
                <w:szCs w:val="22"/>
              </w:rPr>
            </w:pPr>
            <w:r>
              <w:rPr>
                <w:rFonts w:ascii="Times New Roman" w:hAnsi="Times New Roman"/>
                <w:b/>
                <w:bCs/>
                <w:iCs/>
                <w:color w:val="000000"/>
                <w:sz w:val="22"/>
                <w:szCs w:val="22"/>
              </w:rPr>
              <w:t>ООО «Санаторий «Славяновский исток»</w:t>
            </w:r>
          </w:p>
          <w:p>
            <w:pPr>
              <w:pStyle w:val="Normal"/>
              <w:widowControl w:val="false"/>
              <w:spacing w:lineRule="auto" w:line="240"/>
              <w:ind w:left="34" w:hanging="0"/>
              <w:jc w:val="left"/>
              <w:rPr/>
            </w:pPr>
            <w:r>
              <w:rPr>
                <w:rStyle w:val="FontStyle16"/>
                <w:sz w:val="22"/>
                <w:szCs w:val="22"/>
              </w:rPr>
              <w:t xml:space="preserve">357400 </w:t>
            </w:r>
            <w:r>
              <w:rPr>
                <w:rFonts w:ascii="Times New Roman" w:hAnsi="Times New Roman"/>
                <w:color w:val="333333"/>
                <w:sz w:val="22"/>
                <w:szCs w:val="22"/>
              </w:rPr>
              <w:t>Россия, г. Железноводск,</w:t>
            </w:r>
          </w:p>
          <w:p>
            <w:pPr>
              <w:pStyle w:val="Normal"/>
              <w:widowControl w:val="false"/>
              <w:spacing w:lineRule="auto" w:line="240"/>
              <w:ind w:left="34" w:hanging="0"/>
              <w:jc w:val="left"/>
              <w:rPr>
                <w:rFonts w:ascii="Times New Roman" w:hAnsi="Times New Roman"/>
                <w:color w:val="333333"/>
                <w:sz w:val="22"/>
                <w:szCs w:val="22"/>
              </w:rPr>
            </w:pPr>
            <w:r>
              <w:rPr>
                <w:rFonts w:ascii="Times New Roman" w:hAnsi="Times New Roman"/>
                <w:color w:val="333333"/>
                <w:sz w:val="22"/>
                <w:szCs w:val="22"/>
              </w:rPr>
              <w:t>ул. Калинина, 7а, корп.3</w:t>
            </w:r>
          </w:p>
          <w:p>
            <w:pPr>
              <w:pStyle w:val="Normal"/>
              <w:widowControl w:val="false"/>
              <w:spacing w:lineRule="auto" w:line="240"/>
              <w:ind w:left="34" w:hanging="0"/>
              <w:jc w:val="left"/>
              <w:rPr>
                <w:rFonts w:ascii="Times New Roman" w:hAnsi="Times New Roman"/>
                <w:color w:val="333333"/>
                <w:sz w:val="22"/>
                <w:szCs w:val="22"/>
              </w:rPr>
            </w:pPr>
            <w:r>
              <w:rPr>
                <w:rFonts w:ascii="Times New Roman" w:hAnsi="Times New Roman"/>
                <w:color w:val="333333"/>
                <w:sz w:val="22"/>
                <w:szCs w:val="22"/>
              </w:rPr>
              <w:t>Тел/факс:  8(8793) 231 231,  231 127</w:t>
            </w:r>
          </w:p>
          <w:p>
            <w:pPr>
              <w:pStyle w:val="Normal"/>
              <w:widowControl w:val="false"/>
              <w:spacing w:lineRule="auto" w:line="240"/>
              <w:ind w:left="34" w:hanging="0"/>
              <w:jc w:val="left"/>
              <w:rPr/>
            </w:pPr>
            <w:r>
              <w:rPr>
                <w:rFonts w:ascii="Times New Roman" w:hAnsi="Times New Roman"/>
                <w:color w:val="333333"/>
                <w:sz w:val="22"/>
                <w:szCs w:val="22"/>
                <w:lang w:val="en-US"/>
              </w:rPr>
              <w:t xml:space="preserve">+7 961 499 11 00; e-mail: </w:t>
            </w:r>
            <w:hyperlink r:id="rId2">
              <w:r>
                <w:rPr>
                  <w:rFonts w:ascii="Times New Roman" w:hAnsi="Times New Roman"/>
                  <w:color w:val="00000A"/>
                  <w:sz w:val="22"/>
                  <w:szCs w:val="22"/>
                  <w:u w:val="none"/>
                  <w:lang w:val="en-US"/>
                </w:rPr>
                <w:t>slavistok@bk.ru</w:t>
              </w:r>
            </w:hyperlink>
            <w:r>
              <w:rPr>
                <w:rFonts w:ascii="Times New Roman" w:hAnsi="Times New Roman"/>
                <w:sz w:val="22"/>
                <w:szCs w:val="22"/>
                <w:lang w:val="en-US"/>
              </w:rPr>
              <w:t>;</w:t>
            </w:r>
          </w:p>
          <w:p>
            <w:pPr>
              <w:pStyle w:val="Normal"/>
              <w:widowControl w:val="false"/>
              <w:spacing w:lineRule="auto" w:line="240"/>
              <w:ind w:left="34" w:hanging="0"/>
              <w:jc w:val="left"/>
              <w:rPr>
                <w:sz w:val="22"/>
                <w:szCs w:val="22"/>
                <w:lang w:val="en-US"/>
              </w:rPr>
            </w:pPr>
            <w:r>
              <w:rPr>
                <w:rFonts w:ascii="Calibri" w:hAnsi="Calibri" w:asciiTheme="minorHAnsi" w:hAnsiTheme="minorHAnsi"/>
                <w:sz w:val="22"/>
                <w:szCs w:val="22"/>
                <w:lang w:val="en-US"/>
              </w:rPr>
              <w:t xml:space="preserve"> </w:t>
            </w:r>
            <w:r>
              <w:rPr>
                <w:rFonts w:ascii="Times New Roman" w:hAnsi="Times New Roman"/>
                <w:color w:val="333333"/>
                <w:sz w:val="22"/>
                <w:szCs w:val="22"/>
                <w:lang w:val="en-US"/>
              </w:rPr>
              <w:t>www. slavistok.ru</w:t>
            </w:r>
          </w:p>
          <w:p>
            <w:pPr>
              <w:pStyle w:val="Normal"/>
              <w:widowControl w:val="false"/>
              <w:spacing w:lineRule="auto" w:line="240"/>
              <w:ind w:left="34" w:hanging="0"/>
              <w:jc w:val="left"/>
              <w:rPr>
                <w:rFonts w:ascii="Times New Roman" w:hAnsi="Times New Roman"/>
                <w:sz w:val="22"/>
                <w:szCs w:val="22"/>
                <w:lang w:val="en-US"/>
              </w:rPr>
            </w:pPr>
            <w:r>
              <w:rPr>
                <w:rFonts w:ascii="Times New Roman" w:hAnsi="Times New Roman"/>
                <w:sz w:val="22"/>
                <w:szCs w:val="22"/>
                <w:lang w:val="en-US"/>
              </w:rPr>
            </w:r>
          </w:p>
          <w:p>
            <w:pPr>
              <w:pStyle w:val="Normal"/>
              <w:widowControl w:val="false"/>
              <w:suppressAutoHyphens w:val="true"/>
              <w:spacing w:lineRule="auto" w:line="240" w:before="0" w:after="0"/>
              <w:contextualSpacing/>
              <w:jc w:val="left"/>
              <w:rPr>
                <w:rFonts w:ascii="Times New Roman" w:hAnsi="Times New Roman"/>
                <w:bCs/>
                <w:iCs/>
                <w:sz w:val="22"/>
                <w:szCs w:val="22"/>
              </w:rPr>
            </w:pPr>
            <w:r>
              <w:rPr>
                <w:rFonts w:ascii="Times New Roman" w:hAnsi="Times New Roman"/>
                <w:b/>
                <w:bCs/>
                <w:iCs/>
                <w:color w:val="000000"/>
                <w:sz w:val="22"/>
                <w:szCs w:val="22"/>
              </w:rPr>
              <w:t>ИНН</w:t>
            </w:r>
            <w:r>
              <w:rPr>
                <w:rFonts w:ascii="Times New Roman" w:hAnsi="Times New Roman"/>
                <w:bCs/>
                <w:iCs/>
                <w:color w:val="000000"/>
                <w:sz w:val="22"/>
                <w:szCs w:val="22"/>
                <w:lang w:val="en-US"/>
              </w:rPr>
              <w:t xml:space="preserve"> </w:t>
            </w:r>
            <w:r>
              <w:rPr>
                <w:rFonts w:ascii="Times New Roman" w:hAnsi="Times New Roman"/>
                <w:bCs/>
                <w:iCs/>
                <w:sz w:val="22"/>
                <w:szCs w:val="22"/>
                <w:lang w:val="en-US"/>
              </w:rPr>
              <w:t xml:space="preserve">2627027220   </w:t>
            </w:r>
            <w:r>
              <w:rPr>
                <w:rFonts w:ascii="Times New Roman" w:hAnsi="Times New Roman"/>
                <w:bCs/>
                <w:iCs/>
                <w:sz w:val="22"/>
                <w:szCs w:val="22"/>
              </w:rPr>
              <w:t>КПП</w:t>
            </w:r>
            <w:r>
              <w:rPr>
                <w:rFonts w:ascii="Times New Roman" w:hAnsi="Times New Roman"/>
                <w:bCs/>
                <w:iCs/>
                <w:sz w:val="22"/>
                <w:szCs w:val="22"/>
                <w:lang w:val="en-US"/>
              </w:rPr>
              <w:t xml:space="preserve"> 262701001</w:t>
            </w:r>
          </w:p>
          <w:p>
            <w:pPr>
              <w:pStyle w:val="Normal"/>
              <w:widowControl w:val="false"/>
              <w:suppressAutoHyphens w:val="true"/>
              <w:spacing w:lineRule="auto" w:line="240" w:before="0" w:after="0"/>
              <w:contextualSpacing/>
              <w:jc w:val="left"/>
              <w:rPr>
                <w:rFonts w:ascii="Times New Roman" w:hAnsi="Times New Roman"/>
                <w:bCs/>
                <w:iCs/>
                <w:sz w:val="22"/>
                <w:szCs w:val="22"/>
              </w:rPr>
            </w:pPr>
            <w:r>
              <w:rPr>
                <w:rFonts w:ascii="Times New Roman" w:hAnsi="Times New Roman"/>
                <w:b/>
                <w:bCs/>
                <w:iCs/>
                <w:color w:val="000000"/>
                <w:sz w:val="22"/>
                <w:szCs w:val="22"/>
              </w:rPr>
              <w:t>ОГРН</w:t>
            </w:r>
            <w:r>
              <w:rPr>
                <w:rFonts w:ascii="Times New Roman" w:hAnsi="Times New Roman"/>
                <w:bCs/>
                <w:iCs/>
                <w:color w:val="000000"/>
                <w:sz w:val="22"/>
                <w:szCs w:val="22"/>
              </w:rPr>
              <w:t xml:space="preserve">  1192651015127</w:t>
            </w:r>
          </w:p>
          <w:p>
            <w:pPr>
              <w:pStyle w:val="Normal"/>
              <w:widowControl w:val="false"/>
              <w:suppressAutoHyphens w:val="true"/>
              <w:spacing w:lineRule="auto" w:line="240" w:before="0" w:after="0"/>
              <w:ind w:right="-300" w:hanging="0"/>
              <w:contextualSpacing/>
              <w:rPr>
                <w:rFonts w:ascii="Times New Roman" w:hAnsi="Times New Roman"/>
                <w:sz w:val="22"/>
                <w:szCs w:val="22"/>
              </w:rPr>
            </w:pPr>
            <w:r>
              <w:rPr>
                <w:rFonts w:ascii="Times New Roman" w:hAnsi="Times New Roman"/>
                <w:sz w:val="22"/>
                <w:szCs w:val="22"/>
              </w:rPr>
              <w:t>Сч. №</w:t>
            </w:r>
            <w:r>
              <w:rPr>
                <w:rFonts w:ascii="Times New Roman" w:hAnsi="Times New Roman"/>
                <w:bCs/>
                <w:iCs/>
                <w:color w:val="000000" w:themeColor="text1"/>
                <w:sz w:val="22"/>
                <w:szCs w:val="22"/>
              </w:rPr>
              <w:t>40702810860100018077</w:t>
            </w:r>
          </w:p>
          <w:p>
            <w:pPr>
              <w:pStyle w:val="Normal"/>
              <w:widowControl w:val="false"/>
              <w:suppressLineNumbers/>
              <w:suppressAutoHyphens w:val="true"/>
              <w:spacing w:lineRule="auto" w:line="240" w:before="0" w:after="0"/>
              <w:contextualSpacing/>
              <w:rPr>
                <w:rFonts w:ascii="Times New Roman" w:hAnsi="Times New Roman"/>
                <w:bCs/>
                <w:iCs/>
                <w:sz w:val="22"/>
                <w:szCs w:val="22"/>
              </w:rPr>
            </w:pPr>
            <w:r>
              <w:rPr>
                <w:rFonts w:ascii="Times New Roman" w:hAnsi="Times New Roman"/>
                <w:bCs/>
                <w:iCs/>
                <w:sz w:val="22"/>
                <w:szCs w:val="22"/>
              </w:rPr>
              <w:t>Ставропольское отделение № 5230</w:t>
            </w:r>
          </w:p>
          <w:p>
            <w:pPr>
              <w:pStyle w:val="Normal"/>
              <w:widowControl w:val="false"/>
              <w:suppressLineNumbers/>
              <w:suppressAutoHyphens w:val="true"/>
              <w:spacing w:lineRule="auto" w:line="240" w:before="0" w:after="0"/>
              <w:contextualSpacing/>
              <w:rPr>
                <w:rFonts w:ascii="Times New Roman" w:hAnsi="Times New Roman"/>
                <w:bCs/>
                <w:iCs/>
                <w:sz w:val="22"/>
                <w:szCs w:val="22"/>
              </w:rPr>
            </w:pPr>
            <w:r>
              <w:rPr>
                <w:rFonts w:ascii="Times New Roman" w:hAnsi="Times New Roman"/>
                <w:bCs/>
                <w:iCs/>
                <w:sz w:val="22"/>
                <w:szCs w:val="22"/>
              </w:rPr>
              <w:t>ПАО СБЕРБАНК г. Ставрополь</w:t>
            </w:r>
          </w:p>
          <w:p>
            <w:pPr>
              <w:pStyle w:val="Normal"/>
              <w:widowControl w:val="false"/>
              <w:suppressAutoHyphens w:val="true"/>
              <w:spacing w:lineRule="auto" w:line="240" w:before="0" w:after="0"/>
              <w:ind w:right="-300" w:hanging="0"/>
              <w:contextualSpacing/>
              <w:jc w:val="left"/>
              <w:rPr>
                <w:rFonts w:ascii="Times New Roman" w:hAnsi="Times New Roman"/>
                <w:bCs/>
                <w:iCs/>
                <w:sz w:val="22"/>
                <w:szCs w:val="22"/>
              </w:rPr>
            </w:pPr>
            <w:r>
              <w:rPr>
                <w:rFonts w:ascii="Times New Roman" w:hAnsi="Times New Roman"/>
                <w:bCs/>
                <w:iCs/>
                <w:sz w:val="22"/>
                <w:szCs w:val="22"/>
              </w:rPr>
              <w:t>к/с  30101810907020000615</w:t>
            </w:r>
          </w:p>
          <w:p>
            <w:pPr>
              <w:pStyle w:val="Normal"/>
              <w:widowControl w:val="false"/>
              <w:suppressAutoHyphens w:val="true"/>
              <w:spacing w:lineRule="auto" w:line="240" w:before="0" w:after="0"/>
              <w:ind w:right="-300" w:hanging="0"/>
              <w:contextualSpacing/>
              <w:jc w:val="left"/>
              <w:rPr>
                <w:rFonts w:ascii="Times New Roman" w:hAnsi="Times New Roman"/>
                <w:bCs/>
                <w:iCs/>
                <w:sz w:val="22"/>
                <w:szCs w:val="22"/>
              </w:rPr>
            </w:pPr>
            <w:r>
              <w:rPr>
                <w:rFonts w:ascii="Times New Roman" w:hAnsi="Times New Roman"/>
                <w:bCs/>
                <w:iCs/>
                <w:sz w:val="22"/>
                <w:szCs w:val="22"/>
              </w:rPr>
              <w:t>БИК 040702615</w:t>
            </w:r>
          </w:p>
          <w:p>
            <w:pPr>
              <w:pStyle w:val="Normal"/>
              <w:widowControl w:val="false"/>
              <w:spacing w:lineRule="auto" w:line="240"/>
              <w:ind w:left="34" w:hanging="0"/>
              <w:jc w:val="left"/>
              <w:rPr>
                <w:rFonts w:ascii="Times New Roman" w:hAnsi="Times New Roman"/>
                <w:sz w:val="22"/>
                <w:szCs w:val="22"/>
              </w:rPr>
            </w:pPr>
            <w:r>
              <w:rPr>
                <w:rFonts w:ascii="Times New Roman" w:hAnsi="Times New Roman"/>
                <w:sz w:val="22"/>
                <w:szCs w:val="22"/>
              </w:rPr>
            </w:r>
          </w:p>
          <w:p>
            <w:pPr>
              <w:pStyle w:val="Normal"/>
              <w:widowControl w:val="false"/>
              <w:spacing w:lineRule="auto" w:line="240"/>
              <w:ind w:left="34" w:hanging="0"/>
              <w:jc w:val="left"/>
              <w:rPr>
                <w:rFonts w:ascii="Times New Roman" w:hAnsi="Times New Roman"/>
                <w:color w:val="333333"/>
                <w:sz w:val="22"/>
                <w:szCs w:val="22"/>
              </w:rPr>
            </w:pPr>
            <w:r>
              <w:rPr>
                <w:rFonts w:ascii="Times New Roman" w:hAnsi="Times New Roman"/>
                <w:color w:val="333333"/>
                <w:sz w:val="22"/>
                <w:szCs w:val="22"/>
              </w:rPr>
            </w:r>
          </w:p>
          <w:p>
            <w:pPr>
              <w:pStyle w:val="Normal"/>
              <w:widowControl w:val="false"/>
              <w:spacing w:lineRule="auto" w:line="240"/>
              <w:ind w:left="34" w:hanging="0"/>
              <w:jc w:val="left"/>
              <w:rPr>
                <w:rFonts w:ascii="Times New Roman" w:hAnsi="Times New Roman"/>
                <w:sz w:val="22"/>
                <w:szCs w:val="22"/>
              </w:rPr>
            </w:pPr>
            <w:r>
              <w:rPr>
                <w:rFonts w:ascii="Times New Roman" w:hAnsi="Times New Roman"/>
                <w:sz w:val="22"/>
                <w:szCs w:val="22"/>
              </w:rPr>
              <w:t>Директор ________________ Горновой А.А.</w:t>
            </w:r>
          </w:p>
          <w:p>
            <w:pPr>
              <w:pStyle w:val="Normal"/>
              <w:widowControl w:val="false"/>
              <w:spacing w:lineRule="auto" w:line="240"/>
              <w:ind w:left="34" w:hanging="0"/>
              <w:rPr>
                <w:rFonts w:ascii="Times New Roman" w:hAnsi="Times New Roman"/>
                <w:sz w:val="22"/>
                <w:szCs w:val="22"/>
              </w:rPr>
            </w:pPr>
            <w:r>
              <w:rPr>
                <w:rFonts w:ascii="Times New Roman" w:hAnsi="Times New Roman"/>
                <w:sz w:val="22"/>
                <w:szCs w:val="22"/>
              </w:rPr>
            </w:r>
          </w:p>
        </w:tc>
        <w:tc>
          <w:tcPr>
            <w:tcW w:w="4422" w:type="dxa"/>
            <w:tcBorders/>
            <w:shd w:color="auto" w:fill="auto" w:val="clear"/>
          </w:tcPr>
          <w:p>
            <w:pPr>
              <w:pStyle w:val="Normal"/>
              <w:widowControl w:val="false"/>
              <w:ind w:left="34" w:hanging="0"/>
              <w:rPr>
                <w:rFonts w:cs="Arial"/>
                <w:b/>
                <w:b/>
                <w:sz w:val="22"/>
                <w:szCs w:val="22"/>
              </w:rPr>
            </w:pPr>
            <w:r>
              <w:rPr>
                <w:rFonts w:cs="Arial"/>
                <w:b/>
                <w:sz w:val="22"/>
                <w:szCs w:val="22"/>
              </w:rPr>
            </w:r>
          </w:p>
          <w:p>
            <w:pPr>
              <w:pStyle w:val="Normal"/>
              <w:widowControl w:val="false"/>
              <w:tabs>
                <w:tab w:val="clear" w:pos="708"/>
                <w:tab w:val="left" w:pos="567" w:leader="none"/>
              </w:tabs>
              <w:spacing w:lineRule="auto" w:line="240"/>
              <w:ind w:left="34" w:hanging="0"/>
              <w:jc w:val="left"/>
              <w:rPr>
                <w:rFonts w:ascii="Times New Roman" w:hAnsi="Times New Roman" w:cs="Arial"/>
                <w:sz w:val="22"/>
                <w:szCs w:val="22"/>
              </w:rPr>
            </w:pPr>
            <w:r>
              <w:rPr>
                <w:rFonts w:cs="Arial" w:ascii="Times New Roman" w:hAnsi="Times New Roman"/>
                <w:sz w:val="22"/>
                <w:szCs w:val="22"/>
              </w:rPr>
            </w:r>
          </w:p>
        </w:tc>
      </w:tr>
    </w:tbl>
    <w:p>
      <w:pPr>
        <w:pStyle w:val="Normal"/>
        <w:ind w:left="-540" w:hanging="0"/>
        <w:rPr>
          <w:sz w:val="22"/>
          <w:szCs w:val="22"/>
        </w:rPr>
      </w:pPr>
      <w:r>
        <w:rPr/>
      </w:r>
    </w:p>
    <w:sectPr>
      <w:footerReference w:type="default" r:id="rId3"/>
      <w:footnotePr>
        <w:numFmt w:val="decimal"/>
      </w:footnotePr>
      <w:type w:val="nextPage"/>
      <w:pgSz w:w="11906" w:h="16838"/>
      <w:pgMar w:left="1418" w:right="850" w:gutter="0" w:header="0" w:top="1134" w:footer="0" w:bottom="709"/>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Edwardian Script ITC">
    <w:charset w:val="cc"/>
    <w:family w:val="roman"/>
    <w:pitch w:val="variable"/>
  </w:font>
  <w:font w:name="Tahoma">
    <w:charset w:val="cc"/>
    <w:family w:val="roman"/>
    <w:pitch w:val="variable"/>
  </w:font>
  <w:font w:name="Times New Roman">
    <w:charset w:val="cc"/>
    <w:family w:val="roman"/>
    <w:pitch w:val="variable"/>
  </w:font>
  <w:font w:name="Liberation Sans">
    <w:altName w:val="Arial"/>
    <w:charset w:val="cc"/>
    <w:family w:val="roman"/>
    <w:pitch w:val="variable"/>
  </w:font>
  <w:font w:name="Arial">
    <w:charset w:val="cc"/>
    <w:family w:val="roman"/>
    <w:pitch w:val="variable"/>
  </w:font>
  <w:font w:name="Calibri">
    <w:charset w:val="cc"/>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3"/>
      <w:tabs>
        <w:tab w:val="left" w:pos="3660" w:leader="none"/>
        <w:tab w:val="center" w:pos="4677" w:leader="none"/>
        <w:tab w:val="right" w:pos="9355" w:leader="none"/>
      </w:tabs>
      <w:jc w:val="right"/>
      <w:rPr/>
    </w:pPr>
    <w:r>
      <w:rPr/>
      <w:tab/>
    </w:r>
    <w:r>
      <w:rPr/>
      <w:drawing>
        <wp:inline distT="0" distB="0" distL="0" distR="0">
          <wp:extent cx="981710" cy="648335"/>
          <wp:effectExtent l="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
                  <pic:cNvPicPr>
                    <a:picLocks noChangeAspect="1" noChangeArrowheads="1"/>
                  </pic:cNvPicPr>
                </pic:nvPicPr>
                <pic:blipFill>
                  <a:blip r:embed="rId1"/>
                  <a:stretch>
                    <a:fillRect/>
                  </a:stretch>
                </pic:blipFill>
                <pic:spPr bwMode="auto">
                  <a:xfrm>
                    <a:off x="0" y="0"/>
                    <a:ext cx="981710" cy="648335"/>
                  </a:xfrm>
                  <a:prstGeom prst="rect">
                    <a:avLst/>
                  </a:prstGeom>
                </pic:spPr>
              </pic:pic>
            </a:graphicData>
          </a:graphic>
        </wp:inline>
      </w:drawing>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Style35"/>
        <w:rPr/>
      </w:pPr>
      <w:r>
        <w:rPr>
          <w:rStyle w:val="Style22"/>
        </w:rPr>
        <w:footnoteRef/>
      </w:r>
      <w:r>
        <w:rPr>
          <w:rStyle w:val="FootnoteCharacters"/>
          <w:rFonts w:ascii="Times New Roman" w:hAnsi="Times New Roman"/>
          <w:sz w:val="16"/>
          <w:szCs w:val="16"/>
        </w:rPr>
        <w:tab/>
      </w:r>
      <w:r>
        <w:rPr>
          <w:rFonts w:ascii="Times New Roman" w:hAnsi="Times New Roman"/>
          <w:sz w:val="16"/>
          <w:szCs w:val="16"/>
          <w:vertAlign w:val="superscript"/>
        </w:rPr>
        <w:t>1</w:t>
      </w:r>
      <w:r>
        <w:rPr>
          <w:rFonts w:ascii="Times New Roman" w:hAnsi="Times New Roman"/>
          <w:sz w:val="16"/>
          <w:szCs w:val="16"/>
        </w:rPr>
        <w:t xml:space="preserve"> приложение 1 «Правила внутреннего распорядка и предоставления услуг» скачать на сайте </w:t>
      </w:r>
      <w:r>
        <w:rPr>
          <w:rFonts w:ascii="Times New Roman" w:hAnsi="Times New Roman"/>
          <w:sz w:val="16"/>
          <w:szCs w:val="16"/>
          <w:lang w:val="en-US"/>
        </w:rPr>
        <w:t>www</w:t>
      </w:r>
      <w:r>
        <w:rPr>
          <w:rFonts w:ascii="Times New Roman" w:hAnsi="Times New Roman"/>
          <w:sz w:val="16"/>
          <w:szCs w:val="16"/>
        </w:rPr>
        <w:t>.</w:t>
      </w:r>
      <w:r>
        <w:rPr>
          <w:rFonts w:ascii="Times New Roman" w:hAnsi="Times New Roman"/>
          <w:sz w:val="16"/>
          <w:szCs w:val="16"/>
          <w:lang w:val="en-US"/>
        </w:rPr>
        <w:t>slavistok</w:t>
      </w:r>
      <w:r>
        <w:rPr>
          <w:rFonts w:ascii="Times New Roman" w:hAnsi="Times New Roman"/>
          <w:sz w:val="16"/>
          <w:szCs w:val="16"/>
        </w:rPr>
        <w:t>.</w:t>
      </w:r>
      <w:r>
        <w:rPr>
          <w:rFonts w:ascii="Times New Roman" w:hAnsi="Times New Roman"/>
          <w:sz w:val="16"/>
          <w:szCs w:val="16"/>
          <w:lang w:val="en-US"/>
        </w:rPr>
        <w:t>ru</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20"/>
  <w:defaultTabStop w:val="708"/>
  <w:autoHyphenation w:val="true"/>
  <w:footnotePr>
    <w:numFmt w:val="decimal"/>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Edwardian Script ITC" w:hAnsi="Edwardian Script ITC" w:eastAsia="Calibri" w:cs="Times New Roman"/>
        <w:lang w:val="ru-RU" w:eastAsia="ru-RU" w:bidi="ar-SA"/>
      </w:rPr>
    </w:rPrDefault>
    <w:pPrDefault>
      <w:pPr>
        <w:suppressAutoHyphens w:val="true"/>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caption" w:locked="1" w:uiPriority="0" w:qFormat="1"/>
    <w:lsdException w:name="Title" w:locked="1" w:uiPriority="0" w:semiHidden="0" w:unhideWhenUsed="0" w:qFormat="1"/>
    <w:lsdException w:name="Default Paragraph Font" w:locked="1" w:uiPriority="0" w:semiHidden="0" w:unhideWhenUsed="0"/>
    <w:lsdException w:name="Subtitle" w:locked="1" w:uiPriority="0" w:semiHidden="0" w:unhideWhenUsed="0" w:qFormat="1"/>
    <w:lsdException w:name="Hyperlink" w:locked="1" w:uiPriority="0" w:semiHidden="0" w:unhideWhenUsed="0"/>
    <w:lsdException w:name="Strong" w:locked="1" w:uiPriority="0" w:semiHidden="0" w:unhideWhenUsed="0" w:qFormat="1"/>
    <w:lsdException w:name="Emphasis" w:locked="1" w:uiPriority="0" w:semiHidden="0" w:unhideWhenUsed="0" w:qFormat="1"/>
    <w:lsdException w:name="Table Grid" w:locked="1"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c4015c"/>
    <w:pPr>
      <w:widowControl/>
      <w:suppressAutoHyphens w:val="true"/>
      <w:bidi w:val="0"/>
      <w:spacing w:lineRule="auto" w:line="276" w:before="0" w:after="0"/>
      <w:jc w:val="both"/>
    </w:pPr>
    <w:rPr>
      <w:rFonts w:ascii="Edwardian Script ITC" w:hAnsi="Edwardian Script ITC" w:eastAsia="Calibri" w:cs="Times New Roman"/>
      <w:color w:val="auto"/>
      <w:kern w:val="0"/>
      <w:sz w:val="3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Текст выноски Знак"/>
    <w:basedOn w:val="DefaultParagraphFont"/>
    <w:uiPriority w:val="99"/>
    <w:semiHidden/>
    <w:qFormat/>
    <w:locked/>
    <w:rsid w:val="003f0401"/>
    <w:rPr>
      <w:rFonts w:ascii="Tahoma" w:hAnsi="Tahoma" w:cs="Tahoma"/>
      <w:sz w:val="16"/>
      <w:szCs w:val="16"/>
    </w:rPr>
  </w:style>
  <w:style w:type="character" w:styleId="Style15" w:customStyle="1">
    <w:name w:val="Интернет-ссылка"/>
    <w:basedOn w:val="DefaultParagraphFont"/>
    <w:uiPriority w:val="99"/>
    <w:rsid w:val="000f6ee0"/>
    <w:rPr>
      <w:rFonts w:cs="Times New Roman"/>
      <w:color w:val="0000FF"/>
      <w:u w:val="single"/>
    </w:rPr>
  </w:style>
  <w:style w:type="character" w:styleId="FontStyle16" w:customStyle="1">
    <w:name w:val="Font Style16"/>
    <w:uiPriority w:val="99"/>
    <w:qFormat/>
    <w:rsid w:val="000f6ee0"/>
    <w:rPr>
      <w:rFonts w:ascii="Times New Roman" w:hAnsi="Times New Roman"/>
      <w:sz w:val="20"/>
    </w:rPr>
  </w:style>
  <w:style w:type="character" w:styleId="Style16" w:customStyle="1">
    <w:name w:val="Верхний колонтитул Знак"/>
    <w:basedOn w:val="DefaultParagraphFont"/>
    <w:uiPriority w:val="99"/>
    <w:semiHidden/>
    <w:qFormat/>
    <w:rsid w:val="00a312e0"/>
    <w:rPr>
      <w:sz w:val="32"/>
      <w:lang w:eastAsia="en-US"/>
    </w:rPr>
  </w:style>
  <w:style w:type="character" w:styleId="Style17" w:customStyle="1">
    <w:name w:val="Нижний колонтитул Знак"/>
    <w:basedOn w:val="DefaultParagraphFont"/>
    <w:uiPriority w:val="99"/>
    <w:semiHidden/>
    <w:qFormat/>
    <w:rsid w:val="00a312e0"/>
    <w:rPr>
      <w:sz w:val="32"/>
      <w:lang w:eastAsia="en-US"/>
    </w:rPr>
  </w:style>
  <w:style w:type="character" w:styleId="Style18" w:customStyle="1">
    <w:name w:val="Текст концевой сноски Знак"/>
    <w:basedOn w:val="DefaultParagraphFont"/>
    <w:uiPriority w:val="99"/>
    <w:semiHidden/>
    <w:qFormat/>
    <w:rsid w:val="009b2be7"/>
    <w:rPr>
      <w:sz w:val="20"/>
      <w:szCs w:val="20"/>
      <w:lang w:eastAsia="en-US"/>
    </w:rPr>
  </w:style>
  <w:style w:type="character" w:styleId="Style19" w:customStyle="1">
    <w:name w:val="Привязка концевой сноски"/>
    <w:rPr>
      <w:vertAlign w:val="superscript"/>
    </w:rPr>
  </w:style>
  <w:style w:type="character" w:styleId="EndnoteCharacters">
    <w:name w:val="Endnote Characters"/>
    <w:basedOn w:val="DefaultParagraphFont"/>
    <w:uiPriority w:val="99"/>
    <w:semiHidden/>
    <w:unhideWhenUsed/>
    <w:qFormat/>
    <w:rsid w:val="009b2be7"/>
    <w:rPr>
      <w:vertAlign w:val="superscript"/>
    </w:rPr>
  </w:style>
  <w:style w:type="character" w:styleId="Style20" w:customStyle="1">
    <w:name w:val="Текст сноски Знак"/>
    <w:basedOn w:val="DefaultParagraphFont"/>
    <w:uiPriority w:val="99"/>
    <w:semiHidden/>
    <w:qFormat/>
    <w:rsid w:val="009b2be7"/>
    <w:rPr>
      <w:sz w:val="20"/>
      <w:szCs w:val="20"/>
      <w:lang w:eastAsia="en-US"/>
    </w:rPr>
  </w:style>
  <w:style w:type="character" w:styleId="Style21" w:customStyle="1">
    <w:name w:val="Привязка сноски"/>
    <w:rPr>
      <w:vertAlign w:val="superscript"/>
    </w:rPr>
  </w:style>
  <w:style w:type="character" w:styleId="FootnoteCharacters">
    <w:name w:val="Footnote Characters"/>
    <w:basedOn w:val="DefaultParagraphFont"/>
    <w:uiPriority w:val="99"/>
    <w:semiHidden/>
    <w:unhideWhenUsed/>
    <w:qFormat/>
    <w:rsid w:val="009b2be7"/>
    <w:rPr>
      <w:vertAlign w:val="superscript"/>
    </w:rPr>
  </w:style>
  <w:style w:type="character" w:styleId="Style22" w:customStyle="1">
    <w:name w:val="Символ сноски"/>
    <w:qFormat/>
    <w:rPr/>
  </w:style>
  <w:style w:type="character" w:styleId="Style23" w:customStyle="1">
    <w:name w:val="Символы концевой сноски"/>
    <w:qFormat/>
    <w:rPr/>
  </w:style>
  <w:style w:type="character" w:styleId="Style24">
    <w:name w:val="Символ концевой сноски"/>
    <w:qFormat/>
    <w:rPr/>
  </w:style>
  <w:style w:type="character" w:styleId="Style25">
    <w:name w:val="Выделение жирным"/>
    <w:qFormat/>
    <w:rPr>
      <w:b/>
      <w:bCs/>
    </w:rPr>
  </w:style>
  <w:style w:type="paragraph" w:styleId="Style26" w:customStyle="1">
    <w:name w:val="Заголовок"/>
    <w:basedOn w:val="Normal"/>
    <w:next w:val="Style27"/>
    <w:qFormat/>
    <w:pPr>
      <w:keepNext w:val="true"/>
      <w:spacing w:before="240" w:after="120"/>
    </w:pPr>
    <w:rPr>
      <w:rFonts w:ascii="Liberation Sans" w:hAnsi="Liberation Sans" w:eastAsia="Microsoft YaHei" w:cs="Mangal"/>
      <w:sz w:val="28"/>
      <w:szCs w:val="28"/>
    </w:rPr>
  </w:style>
  <w:style w:type="paragraph" w:styleId="Style27">
    <w:name w:val="Body Text"/>
    <w:basedOn w:val="Normal"/>
    <w:pPr>
      <w:spacing w:lineRule="auto" w:line="288" w:before="0" w:after="140"/>
    </w:pPr>
    <w:rPr/>
  </w:style>
  <w:style w:type="paragraph" w:styleId="Style28">
    <w:name w:val="List"/>
    <w:basedOn w:val="Style27"/>
    <w:pPr/>
    <w:rPr>
      <w:rFonts w:cs="Mangal"/>
    </w:rPr>
  </w:style>
  <w:style w:type="paragraph" w:styleId="Style29">
    <w:name w:val="Caption"/>
    <w:basedOn w:val="Normal"/>
    <w:qFormat/>
    <w:pPr>
      <w:suppressLineNumbers/>
      <w:spacing w:before="120" w:after="120"/>
    </w:pPr>
    <w:rPr>
      <w:rFonts w:cs="Arial"/>
      <w:i/>
      <w:iCs/>
      <w:sz w:val="24"/>
      <w:szCs w:val="24"/>
    </w:rPr>
  </w:style>
  <w:style w:type="paragraph" w:styleId="Style30">
    <w:name w:val="Указатель"/>
    <w:basedOn w:val="Normal"/>
    <w:qFormat/>
    <w:pPr>
      <w:suppressLineNumbers/>
    </w:pPr>
    <w:rPr>
      <w:rFonts w:cs="Arial"/>
      <w:lang w:val="zxx" w:eastAsia="zxx" w:bidi="zxx"/>
    </w:rPr>
  </w:style>
  <w:style w:type="paragraph" w:styleId="Caption">
    <w:name w:val="caption"/>
    <w:basedOn w:val="Normal"/>
    <w:qFormat/>
    <w:pPr>
      <w:suppressLineNumbers/>
      <w:spacing w:before="120" w:after="120"/>
    </w:pPr>
    <w:rPr>
      <w:rFonts w:cs="Mangal"/>
      <w:i/>
      <w:iCs/>
      <w:sz w:val="24"/>
      <w:szCs w:val="24"/>
    </w:rPr>
  </w:style>
  <w:style w:type="paragraph" w:styleId="Indexheading">
    <w:name w:val="index heading"/>
    <w:basedOn w:val="Normal"/>
    <w:qFormat/>
    <w:pPr>
      <w:suppressLineNumbers/>
    </w:pPr>
    <w:rPr>
      <w:rFonts w:cs="Mangal"/>
    </w:rPr>
  </w:style>
  <w:style w:type="paragraph" w:styleId="ListParagraph">
    <w:name w:val="List Paragraph"/>
    <w:basedOn w:val="Normal"/>
    <w:uiPriority w:val="99"/>
    <w:qFormat/>
    <w:rsid w:val="00fc37d8"/>
    <w:pPr>
      <w:spacing w:before="0" w:after="0"/>
      <w:ind w:left="720" w:hanging="0"/>
      <w:contextualSpacing/>
    </w:pPr>
    <w:rPr/>
  </w:style>
  <w:style w:type="paragraph" w:styleId="BalloonText">
    <w:name w:val="Balloon Text"/>
    <w:basedOn w:val="Normal"/>
    <w:uiPriority w:val="99"/>
    <w:semiHidden/>
    <w:qFormat/>
    <w:rsid w:val="003f0401"/>
    <w:pPr>
      <w:spacing w:lineRule="auto" w:line="240"/>
    </w:pPr>
    <w:rPr>
      <w:rFonts w:ascii="Tahoma" w:hAnsi="Tahoma" w:cs="Tahoma"/>
      <w:sz w:val="16"/>
      <w:szCs w:val="16"/>
    </w:rPr>
  </w:style>
  <w:style w:type="paragraph" w:styleId="NormalWeb">
    <w:name w:val="Normal (Web)"/>
    <w:basedOn w:val="Normal"/>
    <w:uiPriority w:val="99"/>
    <w:qFormat/>
    <w:rsid w:val="00ba0bb0"/>
    <w:pPr>
      <w:spacing w:lineRule="auto" w:line="240" w:before="240" w:after="240"/>
      <w:jc w:val="left"/>
    </w:pPr>
    <w:rPr>
      <w:rFonts w:ascii="Times New Roman" w:hAnsi="Times New Roman" w:eastAsia="Times New Roman"/>
      <w:sz w:val="24"/>
      <w:szCs w:val="24"/>
      <w:lang w:eastAsia="ru-RU"/>
    </w:rPr>
  </w:style>
  <w:style w:type="paragraph" w:styleId="Style31">
    <w:name w:val="Колонтитул"/>
    <w:basedOn w:val="Normal"/>
    <w:qFormat/>
    <w:pPr/>
    <w:rPr/>
  </w:style>
  <w:style w:type="paragraph" w:styleId="Style32">
    <w:name w:val="Header"/>
    <w:basedOn w:val="Normal"/>
    <w:uiPriority w:val="99"/>
    <w:unhideWhenUsed/>
    <w:rsid w:val="00a312e0"/>
    <w:pPr>
      <w:tabs>
        <w:tab w:val="clear" w:pos="708"/>
        <w:tab w:val="center" w:pos="4677" w:leader="none"/>
        <w:tab w:val="right" w:pos="9355" w:leader="none"/>
      </w:tabs>
    </w:pPr>
    <w:rPr/>
  </w:style>
  <w:style w:type="paragraph" w:styleId="Style33">
    <w:name w:val="Footer"/>
    <w:basedOn w:val="Normal"/>
    <w:uiPriority w:val="99"/>
    <w:unhideWhenUsed/>
    <w:rsid w:val="00a312e0"/>
    <w:pPr>
      <w:tabs>
        <w:tab w:val="clear" w:pos="708"/>
        <w:tab w:val="center" w:pos="4677" w:leader="none"/>
        <w:tab w:val="right" w:pos="9355" w:leader="none"/>
      </w:tabs>
    </w:pPr>
    <w:rPr/>
  </w:style>
  <w:style w:type="paragraph" w:styleId="Style34">
    <w:name w:val="Endnote Text"/>
    <w:basedOn w:val="Normal"/>
    <w:uiPriority w:val="99"/>
    <w:semiHidden/>
    <w:unhideWhenUsed/>
    <w:qFormat/>
    <w:rsid w:val="009b2be7"/>
    <w:pPr/>
    <w:rPr>
      <w:sz w:val="20"/>
      <w:szCs w:val="20"/>
    </w:rPr>
  </w:style>
  <w:style w:type="paragraph" w:styleId="Style35">
    <w:name w:val="Footnote Text"/>
    <w:basedOn w:val="Normal"/>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fa">
    <w:name w:val="Table Grid"/>
    <w:basedOn w:val="a1"/>
    <w:uiPriority w:val="99"/>
    <w:rsid w:val="000f6ee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slavistok@bk.ru" TargetMode="External"/><Relationship Id="rId3" Type="http://schemas.openxmlformats.org/officeDocument/2006/relationships/footer" Target="footer1.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_rels/foot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27C84C-C819-4CEA-B9C1-70E4B4B78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Application>LibreOffice/7.2.5.2$Windows_X86_64 LibreOffice_project/499f9727c189e6ef3471021d6132d4c694f357e5</Application>
  <AppVersion>15.0000</AppVersion>
  <Pages>4</Pages>
  <Words>1859</Words>
  <Characters>12875</Characters>
  <CharactersWithSpaces>15055</CharactersWithSpaces>
  <Paragraphs>90</Paragraphs>
  <Company>ООО "УК"Эксперт-КМВ"</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2022-11-13T13:52:00Z</dcterms:created>
  <dc:creator>u01</dc:creator>
  <dc:description/>
  <dc:language>ru-RU</dc:language>
  <cp:lastModifiedBy/>
  <dcterms:modified xsi:type="dcterms:W3CDTF">2023-06-07T15:20:11Z</dcterms:modified>
  <cp:revision>12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